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Default Extension="emf" ContentType="image/x-emf"/>
  <Default Extension="xlsx" ContentType="application/vnd.openxmlformats-officedocument.spreadsheetml.sheet"/>
  <Default Extension="gif" ContentType="image/gif"/>
  <Default Extension="png" ContentType="image/p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E7485C7" w14:textId="77777777" w:rsidR="000C179B" w:rsidRPr="005F22EC" w:rsidRDefault="000C179B" w:rsidP="00E8072A">
      <w:pPr>
        <w:ind w:left="7920"/>
        <w:rPr>
          <w:rFonts w:cs="Times New Roman"/>
        </w:rPr>
      </w:pPr>
      <w:r w:rsidRPr="005F22EC">
        <w:rPr>
          <w:rFonts w:cs="Times New Roman"/>
        </w:rPr>
        <w:t>01 July 2015</w:t>
      </w:r>
    </w:p>
    <w:p w14:paraId="4E5C9E55" w14:textId="77777777" w:rsidR="000C179B" w:rsidRPr="009C2455" w:rsidRDefault="000C179B" w:rsidP="000C179B">
      <w:pPr>
        <w:rPr>
          <w:rFonts w:cs="Times New Roman"/>
        </w:rPr>
      </w:pPr>
      <w:r w:rsidRPr="009C2455">
        <w:rPr>
          <w:rFonts w:cs="Times New Roman"/>
        </w:rPr>
        <w:t>Michelle Colby, DVM, MS</w:t>
      </w:r>
    </w:p>
    <w:p w14:paraId="523309D4" w14:textId="77777777" w:rsidR="000C179B" w:rsidRPr="009C2455" w:rsidRDefault="000C179B" w:rsidP="000C179B">
      <w:pPr>
        <w:rPr>
          <w:rFonts w:cs="Times New Roman"/>
        </w:rPr>
      </w:pPr>
      <w:r w:rsidRPr="009C2455">
        <w:rPr>
          <w:rFonts w:cs="Times New Roman"/>
        </w:rPr>
        <w:t>Branch Chief</w:t>
      </w:r>
    </w:p>
    <w:p w14:paraId="0B0CF9E3" w14:textId="77777777" w:rsidR="000C179B" w:rsidRPr="009C2455" w:rsidRDefault="000C179B" w:rsidP="000C179B">
      <w:pPr>
        <w:rPr>
          <w:rFonts w:cs="Times New Roman"/>
        </w:rPr>
      </w:pPr>
      <w:r w:rsidRPr="009C2455">
        <w:rPr>
          <w:rFonts w:cs="Times New Roman"/>
        </w:rPr>
        <w:t>Agricultural Defense Branch</w:t>
      </w:r>
    </w:p>
    <w:p w14:paraId="0BDB3436" w14:textId="77777777" w:rsidR="000C179B" w:rsidRPr="009C2455" w:rsidRDefault="000C179B" w:rsidP="000C179B">
      <w:pPr>
        <w:rPr>
          <w:rFonts w:cs="Times New Roman"/>
        </w:rPr>
      </w:pPr>
      <w:r w:rsidRPr="009C2455">
        <w:rPr>
          <w:rFonts w:cs="Times New Roman"/>
        </w:rPr>
        <w:t xml:space="preserve">Department of Homeland Security </w:t>
      </w:r>
      <w:bookmarkStart w:id="0" w:name="_GoBack"/>
      <w:bookmarkEnd w:id="0"/>
    </w:p>
    <w:p w14:paraId="736EBEAD" w14:textId="77777777" w:rsidR="000C179B" w:rsidRPr="009C2455" w:rsidRDefault="000C179B" w:rsidP="000C179B">
      <w:pPr>
        <w:rPr>
          <w:rFonts w:cs="Times New Roman"/>
        </w:rPr>
      </w:pPr>
      <w:r w:rsidRPr="009C2455">
        <w:rPr>
          <w:rFonts w:cs="Times New Roman"/>
        </w:rPr>
        <w:t>Science and Technology Directorate</w:t>
      </w:r>
    </w:p>
    <w:p w14:paraId="7A95E27D" w14:textId="77777777" w:rsidR="000C179B" w:rsidRPr="009C2455" w:rsidRDefault="000C179B" w:rsidP="000C179B">
      <w:pPr>
        <w:rPr>
          <w:rFonts w:cs="Times New Roman"/>
        </w:rPr>
      </w:pPr>
      <w:r w:rsidRPr="009C2455">
        <w:rPr>
          <w:rFonts w:cs="Times New Roman"/>
        </w:rPr>
        <w:t>Washington, DC 20528</w:t>
      </w:r>
    </w:p>
    <w:p w14:paraId="2EF05110" w14:textId="77777777" w:rsidR="000C179B" w:rsidRDefault="000C179B" w:rsidP="000C179B">
      <w:pPr>
        <w:rPr>
          <w:rFonts w:cs="Times New Roman"/>
        </w:rPr>
      </w:pPr>
    </w:p>
    <w:p w14:paraId="546299B2" w14:textId="77777777" w:rsidR="000C179B" w:rsidRPr="005F22EC" w:rsidRDefault="000C179B" w:rsidP="000C179B">
      <w:pPr>
        <w:rPr>
          <w:rFonts w:cs="Times New Roman"/>
        </w:rPr>
      </w:pPr>
      <w:r w:rsidRPr="005F22EC">
        <w:rPr>
          <w:rFonts w:cs="Times New Roman"/>
        </w:rPr>
        <w:t>Dear Dr. Colby,</w:t>
      </w:r>
    </w:p>
    <w:p w14:paraId="65AF150F" w14:textId="77777777" w:rsidR="000C179B" w:rsidRPr="005F22EC" w:rsidRDefault="000C179B" w:rsidP="000C179B">
      <w:pPr>
        <w:rPr>
          <w:rFonts w:cs="Times New Roman"/>
        </w:rPr>
      </w:pPr>
    </w:p>
    <w:p w14:paraId="08C7C0A9" w14:textId="77777777" w:rsidR="000C179B" w:rsidRPr="005F22EC" w:rsidRDefault="000C179B" w:rsidP="000C179B">
      <w:pPr>
        <w:rPr>
          <w:rFonts w:cs="Times New Roman"/>
        </w:rPr>
      </w:pPr>
      <w:r>
        <w:rPr>
          <w:rFonts w:cs="Times New Roman"/>
        </w:rPr>
        <w:t>As the Authorized Organizational Representative of</w:t>
      </w:r>
      <w:r w:rsidRPr="005F22EC">
        <w:rPr>
          <w:rFonts w:cs="Times New Roman"/>
        </w:rPr>
        <w:t xml:space="preserve"> EcoHealth Alliance, I am pleased to present you with the enclosed proposal (</w:t>
      </w:r>
      <w:r w:rsidRPr="005F22EC">
        <w:rPr>
          <w:rFonts w:cs="Times New Roman"/>
          <w:i/>
        </w:rPr>
        <w:t>Mantle: A Software Platform for the Future of Infectious Disease Biosurveillance and Research</w:t>
      </w:r>
      <w:r w:rsidRPr="005F22EC">
        <w:rPr>
          <w:rFonts w:cs="Times New Roman"/>
        </w:rPr>
        <w:t>) in response to BAA 15DHS-001-TTA-3-0009-I. I am certain you will find the information in line with your needs. The proposal covers the following key points:</w:t>
      </w:r>
    </w:p>
    <w:p w14:paraId="7236CF8F" w14:textId="77777777" w:rsidR="000C179B" w:rsidRPr="005F22EC" w:rsidRDefault="000C179B" w:rsidP="000C179B">
      <w:pPr>
        <w:rPr>
          <w:rFonts w:cs="Times New Roman"/>
        </w:rPr>
      </w:pPr>
    </w:p>
    <w:p w14:paraId="2C8C6B8D" w14:textId="36881569" w:rsidR="00CC02E5" w:rsidRPr="00573F54" w:rsidRDefault="00CC02E5" w:rsidP="00573F54">
      <w:pPr>
        <w:numPr>
          <w:ilvl w:val="0"/>
          <w:numId w:val="42"/>
        </w:numPr>
        <w:rPr>
          <w:rFonts w:cs="Times New Roman"/>
        </w:rPr>
      </w:pPr>
      <w:r w:rsidRPr="00573F54">
        <w:rPr>
          <w:rFonts w:cs="Times New Roman"/>
        </w:rPr>
        <w:t>Establish</w:t>
      </w:r>
      <w:r w:rsidR="00573F54">
        <w:rPr>
          <w:rFonts w:cs="Times New Roman"/>
        </w:rPr>
        <w:t>es</w:t>
      </w:r>
      <w:r w:rsidRPr="00573F54">
        <w:rPr>
          <w:rFonts w:cs="Times New Roman"/>
        </w:rPr>
        <w:t xml:space="preserve"> universal biosurveillance data standards</w:t>
      </w:r>
      <w:r w:rsidR="00573F54">
        <w:rPr>
          <w:rFonts w:cs="Times New Roman"/>
        </w:rPr>
        <w:t xml:space="preserve"> </w:t>
      </w:r>
    </w:p>
    <w:p w14:paraId="2206C11D" w14:textId="1DAA36E9" w:rsidR="00CC02E5" w:rsidRPr="00573F54" w:rsidRDefault="00CC02E5" w:rsidP="00573F54">
      <w:pPr>
        <w:numPr>
          <w:ilvl w:val="0"/>
          <w:numId w:val="42"/>
        </w:numPr>
        <w:tabs>
          <w:tab w:val="num" w:pos="720"/>
        </w:tabs>
        <w:rPr>
          <w:rFonts w:cs="Times New Roman"/>
        </w:rPr>
      </w:pPr>
      <w:r w:rsidRPr="00573F54">
        <w:rPr>
          <w:rFonts w:cs="Times New Roman"/>
        </w:rPr>
        <w:t>Develop</w:t>
      </w:r>
      <w:r w:rsidR="00573F54">
        <w:rPr>
          <w:rFonts w:cs="Times New Roman"/>
        </w:rPr>
        <w:t>s</w:t>
      </w:r>
      <w:r w:rsidRPr="00573F54">
        <w:rPr>
          <w:rFonts w:cs="Times New Roman"/>
        </w:rPr>
        <w:t xml:space="preserve"> a novel open-source and open access (free to all users) cloud-based One Health biosurveillance platform </w:t>
      </w:r>
      <w:r w:rsidR="00573F54">
        <w:rPr>
          <w:rFonts w:cs="Times New Roman"/>
        </w:rPr>
        <w:t>that can fuse multiple data streams for research and analysis in near real time</w:t>
      </w:r>
    </w:p>
    <w:p w14:paraId="79DECE57" w14:textId="1EB15B3A" w:rsidR="000C179B" w:rsidRPr="00603C78" w:rsidRDefault="00CC02E5" w:rsidP="000C179B">
      <w:pPr>
        <w:numPr>
          <w:ilvl w:val="0"/>
          <w:numId w:val="42"/>
        </w:numPr>
        <w:tabs>
          <w:tab w:val="num" w:pos="720"/>
        </w:tabs>
        <w:rPr>
          <w:rFonts w:cs="Times New Roman"/>
        </w:rPr>
      </w:pPr>
      <w:r w:rsidRPr="00603C78">
        <w:rPr>
          <w:rFonts w:cs="Times New Roman"/>
        </w:rPr>
        <w:t>Develop</w:t>
      </w:r>
      <w:r w:rsidR="00573F54" w:rsidRPr="00603C78">
        <w:rPr>
          <w:rFonts w:cs="Times New Roman"/>
        </w:rPr>
        <w:t>s</w:t>
      </w:r>
      <w:r w:rsidRPr="00603C78">
        <w:rPr>
          <w:rFonts w:cs="Times New Roman"/>
        </w:rPr>
        <w:t xml:space="preserve"> a friendly and efficient user interface for researchers, policy makers, and the general public (including corporate entities) to interact with worldwide One Health biosurveillance data and </w:t>
      </w:r>
      <w:r w:rsidR="00573F54" w:rsidRPr="00603C78">
        <w:rPr>
          <w:rFonts w:cs="Times New Roman"/>
        </w:rPr>
        <w:t xml:space="preserve">to use </w:t>
      </w:r>
      <w:r w:rsidRPr="00603C78">
        <w:rPr>
          <w:rFonts w:cs="Times New Roman"/>
        </w:rPr>
        <w:t>pr</w:t>
      </w:r>
      <w:r w:rsidR="00573F54" w:rsidRPr="00603C78">
        <w:rPr>
          <w:rFonts w:cs="Times New Roman"/>
        </w:rPr>
        <w:t>edictive models developed by EcoHealth Alliance</w:t>
      </w:r>
      <w:r w:rsidR="00CE3DBA" w:rsidRPr="00603C78">
        <w:rPr>
          <w:rFonts w:cs="Times New Roman"/>
        </w:rPr>
        <w:t xml:space="preserve"> </w:t>
      </w:r>
    </w:p>
    <w:p w14:paraId="739EC701" w14:textId="77777777" w:rsidR="000C179B" w:rsidRPr="005F22EC" w:rsidRDefault="000C179B" w:rsidP="000C179B">
      <w:pPr>
        <w:rPr>
          <w:rFonts w:cs="Times New Roman"/>
        </w:rPr>
      </w:pPr>
      <w:r w:rsidRPr="005F22EC">
        <w:rPr>
          <w:rFonts w:cs="Times New Roman"/>
        </w:rPr>
        <w:t xml:space="preserve">EcoHealth Alliance leads cutting-edge research into the critical connections between human and wildlife health and delicate ecosystems. EcoHealth Alliance is dedicated to developing solutions that promote conservation and prevent pandemics. </w:t>
      </w:r>
    </w:p>
    <w:p w14:paraId="2D4564AE" w14:textId="77777777" w:rsidR="000C179B" w:rsidRPr="005F22EC" w:rsidRDefault="000C179B" w:rsidP="000C179B">
      <w:pPr>
        <w:rPr>
          <w:rFonts w:cs="Times New Roman"/>
        </w:rPr>
      </w:pPr>
    </w:p>
    <w:p w14:paraId="1F157F67" w14:textId="7F9ACB01" w:rsidR="000C179B" w:rsidRPr="005F22EC" w:rsidRDefault="000C179B" w:rsidP="000C179B">
      <w:pPr>
        <w:rPr>
          <w:rFonts w:cs="Times New Roman"/>
        </w:rPr>
      </w:pPr>
      <w:r w:rsidRPr="005F22EC">
        <w:rPr>
          <w:rFonts w:cs="Times New Roman"/>
        </w:rPr>
        <w:t>Thank you for the opportunity to serve you. I look forward to meeting with you again after you have reviewed our proposal,</w:t>
      </w:r>
    </w:p>
    <w:p w14:paraId="16C54273" w14:textId="77777777" w:rsidR="000C179B" w:rsidRPr="005F22EC" w:rsidRDefault="000C179B" w:rsidP="000C179B">
      <w:pPr>
        <w:rPr>
          <w:rFonts w:cs="Times New Roman"/>
        </w:rPr>
      </w:pPr>
      <w:r>
        <w:rPr>
          <w:rFonts w:cs="Times New Roman"/>
          <w:noProof/>
        </w:rPr>
        <w:drawing>
          <wp:anchor distT="0" distB="0" distL="114300" distR="114300" simplePos="0" relativeHeight="251659264" behindDoc="0" locked="0" layoutInCell="1" allowOverlap="1" wp14:anchorId="6BCA70DC" wp14:editId="505896BD">
            <wp:simplePos x="0" y="0"/>
            <wp:positionH relativeFrom="column">
              <wp:posOffset>-74930</wp:posOffset>
            </wp:positionH>
            <wp:positionV relativeFrom="paragraph">
              <wp:posOffset>125095</wp:posOffset>
            </wp:positionV>
            <wp:extent cx="2069465" cy="619125"/>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leksei_sig.gif"/>
                    <pic:cNvPicPr/>
                  </pic:nvPicPr>
                  <pic:blipFill>
                    <a:blip r:embed="rId9">
                      <a:extLst>
                        <a:ext uri="{28A0092B-C50C-407E-A947-70E740481C1C}">
                          <a14:useLocalDpi xmlns:a14="http://schemas.microsoft.com/office/drawing/2010/main" val="0"/>
                        </a:ext>
                      </a:extLst>
                    </a:blip>
                    <a:stretch>
                      <a:fillRect/>
                    </a:stretch>
                  </pic:blipFill>
                  <pic:spPr>
                    <a:xfrm>
                      <a:off x="0" y="0"/>
                      <a:ext cx="2069465" cy="619125"/>
                    </a:xfrm>
                    <a:prstGeom prst="rect">
                      <a:avLst/>
                    </a:prstGeom>
                  </pic:spPr>
                </pic:pic>
              </a:graphicData>
            </a:graphic>
            <wp14:sizeRelH relativeFrom="page">
              <wp14:pctWidth>0</wp14:pctWidth>
            </wp14:sizeRelH>
            <wp14:sizeRelV relativeFrom="page">
              <wp14:pctHeight>0</wp14:pctHeight>
            </wp14:sizeRelV>
          </wp:anchor>
        </w:drawing>
      </w:r>
    </w:p>
    <w:p w14:paraId="2892F9D0" w14:textId="77777777" w:rsidR="000C179B" w:rsidRPr="005F22EC" w:rsidRDefault="000C179B" w:rsidP="000C179B">
      <w:pPr>
        <w:rPr>
          <w:rFonts w:cs="Times New Roman"/>
        </w:rPr>
      </w:pPr>
      <w:r w:rsidRPr="005F22EC">
        <w:rPr>
          <w:rFonts w:cs="Times New Roman"/>
        </w:rPr>
        <w:t>Sincerely,</w:t>
      </w:r>
    </w:p>
    <w:p w14:paraId="298677B5" w14:textId="77777777" w:rsidR="000C179B" w:rsidRPr="005F22EC" w:rsidRDefault="000C179B" w:rsidP="000C179B">
      <w:pPr>
        <w:rPr>
          <w:rFonts w:cs="Times New Roman"/>
        </w:rPr>
      </w:pPr>
    </w:p>
    <w:p w14:paraId="26AB17BF" w14:textId="77777777" w:rsidR="000C179B" w:rsidRPr="005F22EC" w:rsidRDefault="000C179B" w:rsidP="000C179B">
      <w:pPr>
        <w:rPr>
          <w:rFonts w:cs="Times New Roman"/>
        </w:rPr>
      </w:pPr>
    </w:p>
    <w:p w14:paraId="0CBACEAF" w14:textId="77777777" w:rsidR="000C179B" w:rsidRPr="005F22EC" w:rsidRDefault="000C179B" w:rsidP="000C179B">
      <w:pPr>
        <w:rPr>
          <w:rFonts w:cs="Times New Roman"/>
        </w:rPr>
      </w:pPr>
    </w:p>
    <w:p w14:paraId="7597D04F" w14:textId="77777777" w:rsidR="000C179B" w:rsidRDefault="000C179B" w:rsidP="000C179B">
      <w:pPr>
        <w:rPr>
          <w:rFonts w:cs="Times New Roman"/>
        </w:rPr>
      </w:pPr>
      <w:r>
        <w:rPr>
          <w:rFonts w:cs="Times New Roman"/>
        </w:rPr>
        <w:t>Aleksei Chmura</w:t>
      </w:r>
    </w:p>
    <w:p w14:paraId="5C1F6481" w14:textId="77777777" w:rsidR="000C179B" w:rsidRDefault="000C179B" w:rsidP="000C179B">
      <w:pPr>
        <w:rPr>
          <w:rFonts w:cs="Times New Roman"/>
        </w:rPr>
      </w:pPr>
      <w:r>
        <w:rPr>
          <w:rFonts w:cs="Times New Roman"/>
        </w:rPr>
        <w:t>Authorized Organizational Representative</w:t>
      </w:r>
    </w:p>
    <w:p w14:paraId="3B5F81CE" w14:textId="77777777" w:rsidR="000C179B" w:rsidRPr="005F22EC" w:rsidRDefault="000C179B" w:rsidP="000C179B">
      <w:pPr>
        <w:rPr>
          <w:rFonts w:cs="Times New Roman"/>
        </w:rPr>
      </w:pPr>
      <w:r>
        <w:rPr>
          <w:rFonts w:cs="Times New Roman"/>
        </w:rPr>
        <w:t>Senior Coordinator of Programs</w:t>
      </w:r>
    </w:p>
    <w:p w14:paraId="5A03869D" w14:textId="77777777" w:rsidR="000C179B" w:rsidRPr="005F22EC" w:rsidRDefault="000C179B" w:rsidP="000C179B">
      <w:pPr>
        <w:rPr>
          <w:rFonts w:cs="Times New Roman"/>
        </w:rPr>
      </w:pPr>
      <w:r w:rsidRPr="005F22EC">
        <w:rPr>
          <w:rFonts w:cs="Times New Roman"/>
        </w:rPr>
        <w:t>460 West 34</w:t>
      </w:r>
      <w:r w:rsidRPr="005F22EC">
        <w:rPr>
          <w:rFonts w:cs="Times New Roman"/>
          <w:vertAlign w:val="superscript"/>
        </w:rPr>
        <w:t>th</w:t>
      </w:r>
      <w:r w:rsidRPr="005F22EC">
        <w:rPr>
          <w:rFonts w:cs="Times New Roman"/>
        </w:rPr>
        <w:t xml:space="preserve"> Street, 17</w:t>
      </w:r>
      <w:r w:rsidRPr="005F22EC">
        <w:rPr>
          <w:rFonts w:cs="Times New Roman"/>
          <w:vertAlign w:val="superscript"/>
        </w:rPr>
        <w:t>th</w:t>
      </w:r>
      <w:r w:rsidRPr="005F22EC">
        <w:rPr>
          <w:rFonts w:cs="Times New Roman"/>
        </w:rPr>
        <w:t xml:space="preserve"> Floor</w:t>
      </w:r>
    </w:p>
    <w:p w14:paraId="54501983" w14:textId="6615555A" w:rsidR="000C179B" w:rsidRPr="005F22EC" w:rsidRDefault="000C179B" w:rsidP="000C179B">
      <w:pPr>
        <w:rPr>
          <w:rFonts w:cs="Times New Roman"/>
        </w:rPr>
      </w:pPr>
      <w:r w:rsidRPr="005F22EC">
        <w:rPr>
          <w:rFonts w:cs="Times New Roman"/>
        </w:rPr>
        <w:t xml:space="preserve">New </w:t>
      </w:r>
      <w:r w:rsidR="00786E04" w:rsidRPr="005F22EC">
        <w:rPr>
          <w:rFonts w:cs="Times New Roman"/>
        </w:rPr>
        <w:t>York, NY</w:t>
      </w:r>
      <w:r w:rsidRPr="005F22EC">
        <w:rPr>
          <w:rFonts w:cs="Times New Roman"/>
        </w:rPr>
        <w:t>. 10001, USA</w:t>
      </w:r>
    </w:p>
    <w:p w14:paraId="1FEFA6AF" w14:textId="77777777" w:rsidR="000C179B" w:rsidRPr="005F22EC" w:rsidRDefault="000C179B" w:rsidP="000C179B">
      <w:pPr>
        <w:rPr>
          <w:rFonts w:cs="Times New Roman"/>
        </w:rPr>
      </w:pPr>
      <w:r w:rsidRPr="005F22EC">
        <w:rPr>
          <w:rFonts w:cs="Times New Roman"/>
        </w:rPr>
        <w:t>(t) 1.212.380.4473</w:t>
      </w:r>
    </w:p>
    <w:p w14:paraId="47DA5739" w14:textId="77777777" w:rsidR="000C179B" w:rsidRPr="005F22EC" w:rsidRDefault="000C179B" w:rsidP="000C179B">
      <w:pPr>
        <w:rPr>
          <w:rFonts w:cs="Times New Roman"/>
        </w:rPr>
      </w:pPr>
      <w:r w:rsidRPr="005F22EC">
        <w:rPr>
          <w:rFonts w:cs="Times New Roman"/>
        </w:rPr>
        <w:t xml:space="preserve">(e) </w:t>
      </w:r>
      <w:r>
        <w:rPr>
          <w:rFonts w:cs="Times New Roman"/>
        </w:rPr>
        <w:t>chmura</w:t>
      </w:r>
      <w:r w:rsidRPr="005F22EC">
        <w:rPr>
          <w:rFonts w:cs="Times New Roman"/>
        </w:rPr>
        <w:t>@ecohealthalliance.org</w:t>
      </w:r>
    </w:p>
    <w:p w14:paraId="5B5F5718" w14:textId="3D063E74" w:rsidR="000C179B" w:rsidRDefault="00603C78" w:rsidP="000C179B">
      <w:pPr>
        <w:rPr>
          <w:rFonts w:cs="Times New Roman"/>
        </w:rPr>
      </w:pPr>
      <w:hyperlink r:id="rId10" w:history="1">
        <w:r w:rsidRPr="00F2714C">
          <w:rPr>
            <w:rStyle w:val="Hyperlink"/>
            <w:rFonts w:cs="Times New Roman"/>
          </w:rPr>
          <w:t>www.ecohealthalliance.org</w:t>
        </w:r>
      </w:hyperlink>
    </w:p>
    <w:p w14:paraId="15057FB0" w14:textId="77777777" w:rsidR="00603C78" w:rsidRPr="005F22EC" w:rsidRDefault="00603C78" w:rsidP="000C179B">
      <w:pPr>
        <w:rPr>
          <w:rFonts w:cs="Times New Roman"/>
        </w:rPr>
      </w:pPr>
    </w:p>
    <w:p w14:paraId="739D120D" w14:textId="77777777" w:rsidR="000C179B" w:rsidRPr="005F22EC" w:rsidRDefault="000C179B" w:rsidP="000C179B">
      <w:pPr>
        <w:rPr>
          <w:rFonts w:cs="Times New Roman"/>
        </w:rPr>
      </w:pPr>
      <w:r w:rsidRPr="005F22EC">
        <w:rPr>
          <w:rFonts w:cs="Times New Roman"/>
        </w:rPr>
        <w:t xml:space="preserve">cc: </w:t>
      </w:r>
      <w:r>
        <w:rPr>
          <w:rFonts w:cs="Times New Roman"/>
        </w:rPr>
        <w:t>Dr. Andrew Huff, Dr. Peter Daszak, and Mr. Harvey Kasdan</w:t>
      </w:r>
    </w:p>
    <w:p w14:paraId="1F0BBE6E" w14:textId="7B3F6452" w:rsidR="00341774" w:rsidRDefault="00341774" w:rsidP="005C71B4">
      <w:pPr>
        <w:rPr>
          <w:rFonts w:eastAsia="Times New Roman" w:cs="Times New Roman"/>
          <w:b/>
          <w:bCs/>
          <w:color w:val="000000"/>
        </w:rPr>
      </w:pPr>
    </w:p>
    <w:p w14:paraId="67718ADE" w14:textId="6B731850" w:rsidR="004060A2" w:rsidRPr="004060A2" w:rsidRDefault="004060A2" w:rsidP="005C71B4">
      <w:pPr>
        <w:pStyle w:val="Heading2"/>
        <w:spacing w:before="0" w:after="0"/>
      </w:pPr>
      <w:bookmarkStart w:id="1" w:name="_Toc297807953"/>
      <w:r>
        <w:lastRenderedPageBreak/>
        <w:t>C</w:t>
      </w:r>
      <w:r w:rsidR="009B0726">
        <w:t>over Page</w:t>
      </w:r>
      <w:bookmarkEnd w:id="1"/>
    </w:p>
    <w:p w14:paraId="09E95C97" w14:textId="77777777" w:rsidR="004060A2" w:rsidRPr="004060A2" w:rsidRDefault="004060A2" w:rsidP="005C71B4">
      <w:pPr>
        <w:pStyle w:val="ListParagraph"/>
        <w:rPr>
          <w:rFonts w:cs="Times New Roman"/>
        </w:rPr>
      </w:pPr>
    </w:p>
    <w:p w14:paraId="08F95109" w14:textId="23A7D62E" w:rsidR="004F2FF7" w:rsidRDefault="007B15E3" w:rsidP="005C71B4">
      <w:pPr>
        <w:pStyle w:val="ListParagraph"/>
        <w:numPr>
          <w:ilvl w:val="0"/>
          <w:numId w:val="1"/>
        </w:numPr>
        <w:tabs>
          <w:tab w:val="left" w:pos="720"/>
        </w:tabs>
        <w:ind w:left="2250" w:hanging="1890"/>
        <w:rPr>
          <w:rFonts w:cs="Times New Roman"/>
        </w:rPr>
      </w:pPr>
      <w:r>
        <w:rPr>
          <w:rStyle w:val="Heading2Char"/>
          <w:rFonts w:eastAsiaTheme="minorEastAsia"/>
        </w:rPr>
        <w:t>BAA N</w:t>
      </w:r>
      <w:r w:rsidR="00137393" w:rsidRPr="00096144">
        <w:rPr>
          <w:rStyle w:val="Heading2Char"/>
          <w:rFonts w:eastAsiaTheme="minorEastAsia"/>
        </w:rPr>
        <w:t>umber:</w:t>
      </w:r>
      <w:r w:rsidR="00137393">
        <w:rPr>
          <w:rFonts w:cs="Times New Roman"/>
        </w:rPr>
        <w:t xml:space="preserve"> </w:t>
      </w:r>
      <w:r w:rsidR="00341774" w:rsidRPr="00341774">
        <w:rPr>
          <w:rFonts w:cs="Times New Roman"/>
        </w:rPr>
        <w:t>BROAD AGENCY ANNOUNCEMENT (BAA) 15DHS-001 National Bio- and Agrodefense Facility Transition Research Project on behalf of Department of Homeland Security Science and Technology (S&amp;T) Directorate</w:t>
      </w:r>
    </w:p>
    <w:p w14:paraId="0F2F365B" w14:textId="77777777" w:rsidR="004F2FF7" w:rsidRPr="004F2FF7" w:rsidRDefault="004F2FF7" w:rsidP="005C71B4">
      <w:pPr>
        <w:pStyle w:val="ListParagraph"/>
        <w:tabs>
          <w:tab w:val="left" w:pos="720"/>
        </w:tabs>
        <w:ind w:left="2250"/>
        <w:rPr>
          <w:rFonts w:cs="Times New Roman"/>
        </w:rPr>
      </w:pPr>
    </w:p>
    <w:p w14:paraId="58AB3B01" w14:textId="1D5A8AF6" w:rsidR="00D4556F" w:rsidRPr="004F2FF7" w:rsidRDefault="00137393" w:rsidP="005C71B4">
      <w:pPr>
        <w:pStyle w:val="ListParagraph"/>
        <w:numPr>
          <w:ilvl w:val="0"/>
          <w:numId w:val="1"/>
        </w:numPr>
        <w:tabs>
          <w:tab w:val="left" w:pos="720"/>
        </w:tabs>
        <w:ind w:left="1440" w:hanging="1080"/>
        <w:rPr>
          <w:rFonts w:cs="Times New Roman"/>
        </w:rPr>
      </w:pPr>
      <w:r w:rsidRPr="00096144">
        <w:rPr>
          <w:rStyle w:val="Heading2Char"/>
          <w:rFonts w:eastAsiaTheme="minorEastAsia"/>
        </w:rPr>
        <w:t>Title:</w:t>
      </w:r>
      <w:r w:rsidRPr="004F2FF7">
        <w:rPr>
          <w:rFonts w:eastAsia="Times New Roman" w:cs="Times New Roman"/>
          <w:bCs/>
          <w:color w:val="000000"/>
        </w:rPr>
        <w:t xml:space="preserve">  </w:t>
      </w:r>
      <w:r w:rsidR="00B158BF">
        <w:rPr>
          <w:rFonts w:eastAsia="Times New Roman" w:cs="Times New Roman"/>
          <w:bCs/>
          <w:i/>
          <w:color w:val="000000"/>
        </w:rPr>
        <w:t>Mantle</w:t>
      </w:r>
      <w:r w:rsidR="00BC4A13">
        <w:rPr>
          <w:rFonts w:eastAsia="Times New Roman" w:cs="Times New Roman"/>
          <w:bCs/>
          <w:i/>
          <w:color w:val="000000"/>
        </w:rPr>
        <w:t>: An open-source and open-</w:t>
      </w:r>
      <w:r w:rsidR="00D4556F" w:rsidRPr="004F2FF7">
        <w:rPr>
          <w:rFonts w:eastAsia="Times New Roman" w:cs="Times New Roman"/>
          <w:bCs/>
          <w:i/>
          <w:color w:val="000000"/>
        </w:rPr>
        <w:t>access software platform for biosurveillance and infectious disease research</w:t>
      </w:r>
    </w:p>
    <w:p w14:paraId="4DF31B38" w14:textId="77777777" w:rsidR="001D2B6E" w:rsidRPr="001D2B6E" w:rsidRDefault="001D2B6E" w:rsidP="005C71B4">
      <w:pPr>
        <w:rPr>
          <w:rFonts w:cs="Times New Roman"/>
        </w:rPr>
      </w:pPr>
    </w:p>
    <w:p w14:paraId="2810D94A" w14:textId="77777777" w:rsidR="007769FE" w:rsidRDefault="001D2B6E" w:rsidP="005C71B4">
      <w:pPr>
        <w:pStyle w:val="ListParagraph"/>
        <w:numPr>
          <w:ilvl w:val="0"/>
          <w:numId w:val="1"/>
        </w:numPr>
        <w:rPr>
          <w:rFonts w:cs="Times New Roman"/>
        </w:rPr>
      </w:pPr>
      <w:r w:rsidRPr="00096144">
        <w:rPr>
          <w:rStyle w:val="Heading2Char"/>
          <w:rFonts w:eastAsiaTheme="minorEastAsia"/>
        </w:rPr>
        <w:t xml:space="preserve">Prime Offeror:  </w:t>
      </w:r>
      <w:r>
        <w:rPr>
          <w:rFonts w:cs="Times New Roman"/>
        </w:rPr>
        <w:t>EcoHealth Alliance</w:t>
      </w:r>
      <w:r w:rsidR="00CB6CF1">
        <w:rPr>
          <w:rFonts w:cs="Times New Roman"/>
        </w:rPr>
        <w:t xml:space="preserve">   </w:t>
      </w:r>
    </w:p>
    <w:p w14:paraId="4966645C" w14:textId="77777777" w:rsidR="007769FE" w:rsidRPr="007769FE" w:rsidRDefault="007769FE" w:rsidP="005C71B4">
      <w:pPr>
        <w:rPr>
          <w:rFonts w:cs="Times New Roman"/>
          <w:b/>
        </w:rPr>
      </w:pPr>
    </w:p>
    <w:p w14:paraId="57436400" w14:textId="77777777" w:rsidR="007769FE" w:rsidRDefault="00CB6CF1" w:rsidP="005C71B4">
      <w:pPr>
        <w:pStyle w:val="ListParagraph"/>
        <w:numPr>
          <w:ilvl w:val="1"/>
          <w:numId w:val="1"/>
        </w:numPr>
        <w:rPr>
          <w:rFonts w:cs="Times New Roman"/>
        </w:rPr>
      </w:pPr>
      <w:r w:rsidRPr="007769FE">
        <w:rPr>
          <w:rFonts w:cs="Times New Roman"/>
          <w:b/>
        </w:rPr>
        <w:t>Subcontractor</w:t>
      </w:r>
      <w:r w:rsidR="007769FE">
        <w:rPr>
          <w:rFonts w:cs="Times New Roman"/>
          <w:b/>
        </w:rPr>
        <w:t>s</w:t>
      </w:r>
      <w:r w:rsidRPr="007769FE">
        <w:rPr>
          <w:rFonts w:cs="Times New Roman"/>
          <w:b/>
        </w:rPr>
        <w:t>:</w:t>
      </w:r>
      <w:r w:rsidRPr="007769FE">
        <w:rPr>
          <w:rFonts w:cs="Times New Roman"/>
        </w:rPr>
        <w:t xml:space="preserve"> </w:t>
      </w:r>
    </w:p>
    <w:p w14:paraId="1BE21140" w14:textId="3BB16796" w:rsidR="007769FE" w:rsidRDefault="007769FE" w:rsidP="005C71B4">
      <w:pPr>
        <w:pStyle w:val="ListParagraph"/>
        <w:numPr>
          <w:ilvl w:val="2"/>
          <w:numId w:val="1"/>
        </w:numPr>
        <w:rPr>
          <w:rFonts w:cs="Times New Roman"/>
        </w:rPr>
      </w:pPr>
      <w:r>
        <w:rPr>
          <w:rFonts w:cs="Times New Roman"/>
        </w:rPr>
        <w:t>ProMED</w:t>
      </w:r>
    </w:p>
    <w:p w14:paraId="4ABC7A6C" w14:textId="2B3C2CD6" w:rsidR="007769FE" w:rsidRDefault="007769FE" w:rsidP="005C71B4">
      <w:pPr>
        <w:pStyle w:val="ListParagraph"/>
        <w:numPr>
          <w:ilvl w:val="2"/>
          <w:numId w:val="1"/>
        </w:numPr>
        <w:rPr>
          <w:rFonts w:cs="Times New Roman"/>
        </w:rPr>
      </w:pPr>
      <w:r>
        <w:rPr>
          <w:rFonts w:cs="Times New Roman"/>
        </w:rPr>
        <w:t>International Society for Disease Surveillance (ISDS)</w:t>
      </w:r>
    </w:p>
    <w:p w14:paraId="6080EE37" w14:textId="1AC31C5E" w:rsidR="006575FD" w:rsidRDefault="006575FD" w:rsidP="005C71B4">
      <w:pPr>
        <w:pStyle w:val="ListParagraph"/>
        <w:numPr>
          <w:ilvl w:val="2"/>
          <w:numId w:val="1"/>
        </w:numPr>
        <w:rPr>
          <w:rFonts w:cs="Times New Roman"/>
        </w:rPr>
      </w:pPr>
      <w:r>
        <w:rPr>
          <w:rFonts w:cs="Times New Roman"/>
        </w:rPr>
        <w:t>Distributed Information Technologies Inc.</w:t>
      </w:r>
    </w:p>
    <w:p w14:paraId="4D3F91A4" w14:textId="4A24092E" w:rsidR="006575FD" w:rsidRDefault="006575FD" w:rsidP="005C71B4">
      <w:pPr>
        <w:pStyle w:val="ListParagraph"/>
        <w:numPr>
          <w:ilvl w:val="2"/>
          <w:numId w:val="1"/>
        </w:numPr>
        <w:rPr>
          <w:rFonts w:cs="Times New Roman"/>
        </w:rPr>
      </w:pPr>
      <w:r>
        <w:rPr>
          <w:rFonts w:cs="Times New Roman"/>
        </w:rPr>
        <w:t>Clango Inc.</w:t>
      </w:r>
    </w:p>
    <w:p w14:paraId="36AF6939" w14:textId="77777777" w:rsidR="006F7569" w:rsidRPr="006F7569" w:rsidRDefault="006F7569" w:rsidP="005C71B4">
      <w:pPr>
        <w:pStyle w:val="ListParagraph"/>
        <w:ind w:left="2160"/>
        <w:rPr>
          <w:rFonts w:cs="Times New Roman"/>
          <w:b/>
        </w:rPr>
      </w:pPr>
    </w:p>
    <w:p w14:paraId="03659201" w14:textId="5A966AC8" w:rsidR="006F7569" w:rsidRPr="006F7569" w:rsidRDefault="007B15E3" w:rsidP="005C71B4">
      <w:pPr>
        <w:pStyle w:val="ListParagraph"/>
        <w:numPr>
          <w:ilvl w:val="0"/>
          <w:numId w:val="1"/>
        </w:numPr>
        <w:rPr>
          <w:rFonts w:cs="Times New Roman"/>
          <w:b/>
        </w:rPr>
      </w:pPr>
      <w:r>
        <w:rPr>
          <w:rStyle w:val="Heading2Char"/>
          <w:rFonts w:eastAsiaTheme="minorEastAsia"/>
        </w:rPr>
        <w:t>Technical C</w:t>
      </w:r>
      <w:r w:rsidR="006F7569" w:rsidRPr="00096144">
        <w:rPr>
          <w:rStyle w:val="Heading2Char"/>
          <w:rFonts w:eastAsiaTheme="minorEastAsia"/>
        </w:rPr>
        <w:t>ontact:</w:t>
      </w:r>
      <w:r w:rsidR="006F7569" w:rsidRPr="006F7569">
        <w:rPr>
          <w:rFonts w:cs="Times New Roman"/>
          <w:b/>
        </w:rPr>
        <w:t xml:space="preserve"> </w:t>
      </w:r>
      <w:r w:rsidR="006F7569">
        <w:rPr>
          <w:rFonts w:cs="Times New Roman"/>
          <w:b/>
        </w:rPr>
        <w:t xml:space="preserve"> </w:t>
      </w:r>
      <w:r w:rsidR="00EC6311">
        <w:rPr>
          <w:rFonts w:cs="Times New Roman"/>
          <w:b/>
        </w:rPr>
        <w:tab/>
      </w:r>
      <w:r w:rsidR="00EC6311">
        <w:rPr>
          <w:rFonts w:cs="Times New Roman"/>
          <w:b/>
        </w:rPr>
        <w:tab/>
      </w:r>
      <w:r w:rsidR="006F7569">
        <w:rPr>
          <w:rFonts w:cs="Times New Roman"/>
        </w:rPr>
        <w:t>Dr. Andrew Huff</w:t>
      </w:r>
    </w:p>
    <w:p w14:paraId="71C7BA50" w14:textId="578B7038" w:rsidR="006F7569" w:rsidRDefault="006F7569" w:rsidP="005C71B4">
      <w:pPr>
        <w:ind w:left="2160"/>
        <w:rPr>
          <w:rFonts w:cs="Times New Roman"/>
        </w:rPr>
      </w:pPr>
      <w:r>
        <w:rPr>
          <w:rFonts w:cs="Times New Roman"/>
          <w:b/>
        </w:rPr>
        <w:t xml:space="preserve">          </w:t>
      </w:r>
      <w:r w:rsidRPr="006F7569">
        <w:rPr>
          <w:rFonts w:cs="Times New Roman"/>
        </w:rPr>
        <w:t xml:space="preserve"> </w:t>
      </w:r>
      <w:r w:rsidR="00EC6311">
        <w:rPr>
          <w:rFonts w:cs="Times New Roman"/>
        </w:rPr>
        <w:tab/>
      </w:r>
      <w:r w:rsidR="00EC6311">
        <w:rPr>
          <w:rFonts w:cs="Times New Roman"/>
        </w:rPr>
        <w:tab/>
      </w:r>
      <w:r w:rsidRPr="006F7569">
        <w:rPr>
          <w:rFonts w:cs="Times New Roman"/>
        </w:rPr>
        <w:t>Eco</w:t>
      </w:r>
      <w:r>
        <w:rPr>
          <w:rFonts w:cs="Times New Roman"/>
        </w:rPr>
        <w:t>Health Alliance</w:t>
      </w:r>
    </w:p>
    <w:p w14:paraId="15716A53" w14:textId="5721B322" w:rsidR="006F7569" w:rsidRDefault="006F7569" w:rsidP="005C71B4">
      <w:pPr>
        <w:ind w:left="2160"/>
        <w:rPr>
          <w:rFonts w:cs="Times New Roman"/>
        </w:rPr>
      </w:pPr>
      <w:r>
        <w:rPr>
          <w:rFonts w:cs="Times New Roman"/>
        </w:rPr>
        <w:t xml:space="preserve">          </w:t>
      </w:r>
      <w:r w:rsidR="00EC6311">
        <w:rPr>
          <w:rFonts w:cs="Times New Roman"/>
        </w:rPr>
        <w:tab/>
      </w:r>
      <w:r w:rsidR="00EC6311">
        <w:rPr>
          <w:rFonts w:cs="Times New Roman"/>
        </w:rPr>
        <w:tab/>
      </w:r>
      <w:r>
        <w:rPr>
          <w:rFonts w:cs="Times New Roman"/>
        </w:rPr>
        <w:t>460 West 34</w:t>
      </w:r>
      <w:r w:rsidRPr="006F7569">
        <w:rPr>
          <w:rFonts w:cs="Times New Roman"/>
          <w:vertAlign w:val="superscript"/>
        </w:rPr>
        <w:t>th</w:t>
      </w:r>
      <w:r>
        <w:rPr>
          <w:rFonts w:cs="Times New Roman"/>
        </w:rPr>
        <w:t xml:space="preserve"> St.</w:t>
      </w:r>
    </w:p>
    <w:p w14:paraId="471CEF39" w14:textId="42E2051B" w:rsidR="006F7569" w:rsidRDefault="006F7569" w:rsidP="005C71B4">
      <w:pPr>
        <w:ind w:left="2160"/>
        <w:rPr>
          <w:rFonts w:cs="Times New Roman"/>
        </w:rPr>
      </w:pPr>
      <w:r>
        <w:rPr>
          <w:rFonts w:cs="Times New Roman"/>
        </w:rPr>
        <w:t xml:space="preserve">           </w:t>
      </w:r>
      <w:r w:rsidR="00EC6311">
        <w:rPr>
          <w:rFonts w:cs="Times New Roman"/>
        </w:rPr>
        <w:tab/>
      </w:r>
      <w:r w:rsidR="00EC6311">
        <w:rPr>
          <w:rFonts w:cs="Times New Roman"/>
        </w:rPr>
        <w:tab/>
      </w:r>
      <w:r>
        <w:rPr>
          <w:rFonts w:cs="Times New Roman"/>
        </w:rPr>
        <w:t>17</w:t>
      </w:r>
      <w:r w:rsidRPr="006F7569">
        <w:rPr>
          <w:rFonts w:cs="Times New Roman"/>
          <w:vertAlign w:val="superscript"/>
        </w:rPr>
        <w:t>th</w:t>
      </w:r>
      <w:r>
        <w:rPr>
          <w:rFonts w:cs="Times New Roman"/>
        </w:rPr>
        <w:t xml:space="preserve"> Floor</w:t>
      </w:r>
    </w:p>
    <w:p w14:paraId="055F2114" w14:textId="73EAA9E8" w:rsidR="006F7569" w:rsidRDefault="006F7569" w:rsidP="005C71B4">
      <w:pPr>
        <w:ind w:left="2160"/>
        <w:rPr>
          <w:rFonts w:cs="Times New Roman"/>
        </w:rPr>
      </w:pPr>
      <w:r>
        <w:rPr>
          <w:rFonts w:cs="Times New Roman"/>
        </w:rPr>
        <w:t xml:space="preserve">           </w:t>
      </w:r>
      <w:r w:rsidR="00EC6311">
        <w:rPr>
          <w:rFonts w:cs="Times New Roman"/>
        </w:rPr>
        <w:tab/>
      </w:r>
      <w:r w:rsidR="00EC6311">
        <w:rPr>
          <w:rFonts w:cs="Times New Roman"/>
        </w:rPr>
        <w:tab/>
      </w:r>
      <w:r>
        <w:rPr>
          <w:rFonts w:cs="Times New Roman"/>
        </w:rPr>
        <w:t>New York, NY 10001-2320</w:t>
      </w:r>
    </w:p>
    <w:p w14:paraId="74B71D1C" w14:textId="0C8525F7" w:rsidR="0007053C" w:rsidRDefault="0007053C" w:rsidP="005C71B4">
      <w:pPr>
        <w:ind w:left="2160"/>
        <w:rPr>
          <w:rFonts w:cs="Times New Roman"/>
        </w:rPr>
      </w:pPr>
      <w:r>
        <w:rPr>
          <w:rFonts w:cs="Times New Roman"/>
        </w:rPr>
        <w:t xml:space="preserve">           </w:t>
      </w:r>
      <w:r w:rsidR="00EC6311">
        <w:rPr>
          <w:rFonts w:cs="Times New Roman"/>
        </w:rPr>
        <w:tab/>
      </w:r>
      <w:r w:rsidR="00EC6311">
        <w:rPr>
          <w:rFonts w:cs="Times New Roman"/>
        </w:rPr>
        <w:tab/>
      </w:r>
      <w:r>
        <w:rPr>
          <w:rFonts w:cs="Times New Roman"/>
        </w:rPr>
        <w:t>(direct) 212-380-4497</w:t>
      </w:r>
    </w:p>
    <w:p w14:paraId="2B2A4FCB" w14:textId="77777777" w:rsidR="00032895" w:rsidRDefault="00032895" w:rsidP="005C71B4">
      <w:pPr>
        <w:ind w:left="2160"/>
        <w:rPr>
          <w:rFonts w:cs="Times New Roman"/>
        </w:rPr>
      </w:pPr>
    </w:p>
    <w:p w14:paraId="73AF8A4A" w14:textId="6B0E31CB" w:rsidR="0007053C" w:rsidRPr="006F7569" w:rsidRDefault="007B15E3" w:rsidP="005C71B4">
      <w:pPr>
        <w:pStyle w:val="ListParagraph"/>
        <w:numPr>
          <w:ilvl w:val="0"/>
          <w:numId w:val="1"/>
        </w:numPr>
        <w:rPr>
          <w:rFonts w:cs="Times New Roman"/>
          <w:b/>
        </w:rPr>
      </w:pPr>
      <w:r>
        <w:rPr>
          <w:rStyle w:val="Heading2Char"/>
          <w:rFonts w:eastAsiaTheme="minorEastAsia"/>
        </w:rPr>
        <w:t>Administrative C</w:t>
      </w:r>
      <w:r w:rsidR="00032895" w:rsidRPr="00096144">
        <w:rPr>
          <w:rStyle w:val="Heading2Char"/>
          <w:rFonts w:eastAsiaTheme="minorEastAsia"/>
        </w:rPr>
        <w:t>ontact</w:t>
      </w:r>
      <w:r w:rsidR="0007053C" w:rsidRPr="00096144">
        <w:rPr>
          <w:rStyle w:val="Heading2Char"/>
          <w:rFonts w:eastAsiaTheme="minorEastAsia"/>
        </w:rPr>
        <w:t>:</w:t>
      </w:r>
      <w:r w:rsidR="0007053C">
        <w:rPr>
          <w:rFonts w:eastAsia="Times New Roman" w:cs="Times New Roman"/>
          <w:b/>
          <w:bCs/>
          <w:color w:val="000000"/>
        </w:rPr>
        <w:t xml:space="preserve">  </w:t>
      </w:r>
      <w:r w:rsidR="00EC6311">
        <w:rPr>
          <w:rFonts w:eastAsia="Times New Roman" w:cs="Times New Roman"/>
          <w:b/>
          <w:bCs/>
          <w:color w:val="000000"/>
        </w:rPr>
        <w:tab/>
      </w:r>
      <w:r w:rsidR="00CB7ECA">
        <w:rPr>
          <w:rFonts w:eastAsia="Times New Roman" w:cs="Times New Roman"/>
          <w:bCs/>
          <w:color w:val="000000"/>
        </w:rPr>
        <w:t>M</w:t>
      </w:r>
      <w:r w:rsidR="00CB7ECA" w:rsidRPr="00CB7ECA">
        <w:rPr>
          <w:rFonts w:eastAsia="Times New Roman" w:cs="Times New Roman"/>
          <w:bCs/>
          <w:color w:val="000000"/>
        </w:rPr>
        <w:t>s</w:t>
      </w:r>
      <w:r w:rsidR="00CB7ECA">
        <w:rPr>
          <w:rFonts w:eastAsia="Times New Roman" w:cs="Times New Roman"/>
          <w:bCs/>
          <w:color w:val="000000"/>
        </w:rPr>
        <w:t>.</w:t>
      </w:r>
      <w:r w:rsidR="00CB7ECA">
        <w:rPr>
          <w:rFonts w:eastAsia="Times New Roman" w:cs="Times New Roman"/>
          <w:b/>
          <w:bCs/>
          <w:color w:val="000000"/>
        </w:rPr>
        <w:t xml:space="preserve"> </w:t>
      </w:r>
      <w:r w:rsidR="00CB7ECA">
        <w:rPr>
          <w:rFonts w:cs="Times New Roman"/>
        </w:rPr>
        <w:t>Karissa Whiting</w:t>
      </w:r>
    </w:p>
    <w:p w14:paraId="30591BB7" w14:textId="1A993A60" w:rsidR="0007053C" w:rsidRDefault="0007053C" w:rsidP="005C71B4">
      <w:pPr>
        <w:ind w:left="2160"/>
        <w:rPr>
          <w:rFonts w:cs="Times New Roman"/>
        </w:rPr>
      </w:pPr>
      <w:r>
        <w:rPr>
          <w:rFonts w:cs="Times New Roman"/>
          <w:b/>
        </w:rPr>
        <w:t xml:space="preserve">          </w:t>
      </w:r>
      <w:r w:rsidRPr="006F7569">
        <w:rPr>
          <w:rFonts w:cs="Times New Roman"/>
        </w:rPr>
        <w:t xml:space="preserve"> </w:t>
      </w:r>
      <w:r>
        <w:rPr>
          <w:rFonts w:cs="Times New Roman"/>
        </w:rPr>
        <w:t xml:space="preserve">        </w:t>
      </w:r>
      <w:r w:rsidR="00EC6311">
        <w:rPr>
          <w:rFonts w:cs="Times New Roman"/>
        </w:rPr>
        <w:tab/>
      </w:r>
      <w:r w:rsidRPr="006F7569">
        <w:rPr>
          <w:rFonts w:cs="Times New Roman"/>
        </w:rPr>
        <w:t>Eco</w:t>
      </w:r>
      <w:r>
        <w:rPr>
          <w:rFonts w:cs="Times New Roman"/>
        </w:rPr>
        <w:t>Health Alliance</w:t>
      </w:r>
    </w:p>
    <w:p w14:paraId="6589056F" w14:textId="036131A5" w:rsidR="0007053C" w:rsidRDefault="0007053C" w:rsidP="005C71B4">
      <w:pPr>
        <w:ind w:left="2160"/>
        <w:rPr>
          <w:rFonts w:cs="Times New Roman"/>
        </w:rPr>
      </w:pPr>
      <w:r>
        <w:rPr>
          <w:rFonts w:cs="Times New Roman"/>
        </w:rPr>
        <w:t xml:space="preserve">                   </w:t>
      </w:r>
      <w:r w:rsidR="00EC6311">
        <w:rPr>
          <w:rFonts w:cs="Times New Roman"/>
        </w:rPr>
        <w:tab/>
      </w:r>
      <w:r>
        <w:rPr>
          <w:rFonts w:cs="Times New Roman"/>
        </w:rPr>
        <w:t>460 West 34</w:t>
      </w:r>
      <w:r w:rsidRPr="006F7569">
        <w:rPr>
          <w:rFonts w:cs="Times New Roman"/>
          <w:vertAlign w:val="superscript"/>
        </w:rPr>
        <w:t>th</w:t>
      </w:r>
      <w:r>
        <w:rPr>
          <w:rFonts w:cs="Times New Roman"/>
        </w:rPr>
        <w:t xml:space="preserve"> St.</w:t>
      </w:r>
    </w:p>
    <w:p w14:paraId="54A257E1" w14:textId="42BA4655" w:rsidR="0007053C" w:rsidRDefault="0007053C" w:rsidP="005C71B4">
      <w:pPr>
        <w:ind w:left="2160"/>
        <w:rPr>
          <w:rFonts w:cs="Times New Roman"/>
        </w:rPr>
      </w:pPr>
      <w:r>
        <w:rPr>
          <w:rFonts w:cs="Times New Roman"/>
        </w:rPr>
        <w:t xml:space="preserve">                   </w:t>
      </w:r>
      <w:r w:rsidR="00EC6311">
        <w:rPr>
          <w:rFonts w:cs="Times New Roman"/>
        </w:rPr>
        <w:tab/>
      </w:r>
      <w:r>
        <w:rPr>
          <w:rFonts w:cs="Times New Roman"/>
        </w:rPr>
        <w:t>17</w:t>
      </w:r>
      <w:r w:rsidRPr="006F7569">
        <w:rPr>
          <w:rFonts w:cs="Times New Roman"/>
          <w:vertAlign w:val="superscript"/>
        </w:rPr>
        <w:t>th</w:t>
      </w:r>
      <w:r>
        <w:rPr>
          <w:rFonts w:cs="Times New Roman"/>
        </w:rPr>
        <w:t xml:space="preserve"> Floor</w:t>
      </w:r>
    </w:p>
    <w:p w14:paraId="7312236F" w14:textId="7F28F7FA" w:rsidR="0007053C" w:rsidRDefault="0007053C" w:rsidP="005C71B4">
      <w:pPr>
        <w:ind w:left="2160"/>
        <w:rPr>
          <w:rFonts w:cs="Times New Roman"/>
        </w:rPr>
      </w:pPr>
      <w:r>
        <w:rPr>
          <w:rFonts w:cs="Times New Roman"/>
        </w:rPr>
        <w:t xml:space="preserve">                   </w:t>
      </w:r>
      <w:r w:rsidR="00EC6311">
        <w:rPr>
          <w:rFonts w:cs="Times New Roman"/>
        </w:rPr>
        <w:tab/>
      </w:r>
      <w:r>
        <w:rPr>
          <w:rFonts w:cs="Times New Roman"/>
        </w:rPr>
        <w:t>New York, NY 10001-2320</w:t>
      </w:r>
    </w:p>
    <w:p w14:paraId="5BECAAB0" w14:textId="61BE2E80" w:rsidR="00032895" w:rsidRPr="0007053C" w:rsidRDefault="0095007C" w:rsidP="005C71B4">
      <w:pPr>
        <w:ind w:left="2160"/>
        <w:rPr>
          <w:rFonts w:cs="Times New Roman"/>
        </w:rPr>
      </w:pPr>
      <w:r>
        <w:rPr>
          <w:rFonts w:cs="Times New Roman"/>
        </w:rPr>
        <w:t xml:space="preserve">                   </w:t>
      </w:r>
      <w:r w:rsidR="00EC6311">
        <w:rPr>
          <w:rFonts w:cs="Times New Roman"/>
        </w:rPr>
        <w:tab/>
      </w:r>
      <w:r>
        <w:rPr>
          <w:rFonts w:cs="Times New Roman"/>
        </w:rPr>
        <w:t>(direct) 212-380-</w:t>
      </w:r>
      <w:r w:rsidR="00CB7ECA" w:rsidRPr="00CB7ECA">
        <w:rPr>
          <w:rFonts w:cs="Times New Roman"/>
        </w:rPr>
        <w:t>4476</w:t>
      </w:r>
    </w:p>
    <w:p w14:paraId="36C737F4" w14:textId="77777777" w:rsidR="004F2FF7" w:rsidRDefault="004F2FF7" w:rsidP="005C71B4">
      <w:pPr>
        <w:rPr>
          <w:rFonts w:eastAsia="Times New Roman" w:cs="Times New Roman"/>
          <w:b/>
          <w:bCs/>
          <w:color w:val="000000"/>
        </w:rPr>
      </w:pPr>
    </w:p>
    <w:p w14:paraId="4BE5CCD5" w14:textId="0B027F27" w:rsidR="00032895" w:rsidRPr="004F2FF7" w:rsidRDefault="007B15E3" w:rsidP="005C71B4">
      <w:pPr>
        <w:pStyle w:val="ListParagraph"/>
        <w:numPr>
          <w:ilvl w:val="0"/>
          <w:numId w:val="1"/>
        </w:numPr>
        <w:rPr>
          <w:rFonts w:eastAsia="Times New Roman" w:cs="Times New Roman"/>
          <w:bCs/>
          <w:color w:val="000000"/>
        </w:rPr>
      </w:pPr>
      <w:r>
        <w:rPr>
          <w:rStyle w:val="Heading2Char"/>
          <w:rFonts w:eastAsiaTheme="minorEastAsia"/>
        </w:rPr>
        <w:t>Duration of E</w:t>
      </w:r>
      <w:r w:rsidR="004F2FF7" w:rsidRPr="00096144">
        <w:rPr>
          <w:rStyle w:val="Heading2Char"/>
          <w:rFonts w:eastAsiaTheme="minorEastAsia"/>
        </w:rPr>
        <w:t xml:space="preserve">ffort:  </w:t>
      </w:r>
      <w:r w:rsidR="00212101">
        <w:rPr>
          <w:rFonts w:eastAsia="Times New Roman" w:cs="Times New Roman"/>
          <w:bCs/>
          <w:color w:val="000000"/>
        </w:rPr>
        <w:t>3</w:t>
      </w:r>
      <w:r w:rsidR="00D105B6">
        <w:rPr>
          <w:rFonts w:eastAsia="Times New Roman" w:cs="Times New Roman"/>
          <w:bCs/>
          <w:color w:val="000000"/>
        </w:rPr>
        <w:t xml:space="preserve"> </w:t>
      </w:r>
      <w:r w:rsidR="004F2FF7" w:rsidRPr="004F2FF7">
        <w:rPr>
          <w:rFonts w:eastAsia="Times New Roman" w:cs="Times New Roman"/>
          <w:bCs/>
          <w:color w:val="000000"/>
        </w:rPr>
        <w:t>years</w:t>
      </w:r>
    </w:p>
    <w:p w14:paraId="1D186EA7" w14:textId="77777777" w:rsidR="004F2FF7" w:rsidRPr="004F2FF7" w:rsidRDefault="004F2FF7" w:rsidP="005C71B4">
      <w:pPr>
        <w:rPr>
          <w:rFonts w:eastAsia="Times New Roman" w:cs="Times New Roman"/>
          <w:bCs/>
          <w:color w:val="000000"/>
        </w:rPr>
      </w:pPr>
    </w:p>
    <w:p w14:paraId="004FB6B2" w14:textId="77777777" w:rsidR="003A478D" w:rsidRDefault="00432979" w:rsidP="005C71B4">
      <w:pPr>
        <w:rPr>
          <w:rFonts w:eastAsia="Times New Roman" w:cs="Times New Roman"/>
          <w:bCs/>
          <w:color w:val="000000"/>
        </w:rPr>
      </w:pPr>
      <w:r>
        <w:rPr>
          <w:rFonts w:eastAsia="Times New Roman" w:cs="Times New Roman"/>
          <w:bCs/>
          <w:color w:val="000000"/>
        </w:rPr>
        <w:br w:type="page"/>
      </w:r>
    </w:p>
    <w:p w14:paraId="335773F5" w14:textId="1EAAB56B" w:rsidR="003A478D" w:rsidRDefault="003A478D" w:rsidP="005C71B4">
      <w:pPr>
        <w:rPr>
          <w:rFonts w:eastAsia="Times New Roman" w:cs="Times New Roman"/>
          <w:b/>
          <w:bCs/>
          <w:color w:val="000000"/>
        </w:rPr>
      </w:pPr>
    </w:p>
    <w:sdt>
      <w:sdtPr>
        <w:rPr>
          <w:rFonts w:eastAsiaTheme="minorEastAsia" w:cstheme="minorBidi"/>
          <w:b w:val="0"/>
          <w:bCs w:val="0"/>
          <w:color w:val="auto"/>
          <w:szCs w:val="24"/>
        </w:rPr>
        <w:id w:val="542332994"/>
        <w:docPartObj>
          <w:docPartGallery w:val="Table of Contents"/>
          <w:docPartUnique/>
        </w:docPartObj>
      </w:sdtPr>
      <w:sdtEndPr>
        <w:rPr>
          <w:noProof/>
        </w:rPr>
      </w:sdtEndPr>
      <w:sdtContent>
        <w:p w14:paraId="1B53D8C5" w14:textId="773F078F" w:rsidR="000E37D5" w:rsidRDefault="000E37D5" w:rsidP="005C71B4">
          <w:pPr>
            <w:pStyle w:val="TOCHeading"/>
            <w:spacing w:before="0" w:line="240" w:lineRule="auto"/>
          </w:pPr>
          <w:r>
            <w:t>Table of Contents</w:t>
          </w:r>
        </w:p>
        <w:p w14:paraId="4511BEAD" w14:textId="77777777" w:rsidR="00F72DA3" w:rsidRDefault="000E37D5">
          <w:pPr>
            <w:pStyle w:val="TOC2"/>
            <w:tabs>
              <w:tab w:val="right" w:leader="dot" w:pos="9350"/>
            </w:tabs>
            <w:rPr>
              <w:rFonts w:asciiTheme="minorHAnsi" w:hAnsiTheme="minorHAnsi"/>
              <w:b w:val="0"/>
              <w:noProof/>
              <w:sz w:val="24"/>
              <w:szCs w:val="24"/>
              <w:lang w:eastAsia="ja-JP"/>
            </w:rPr>
          </w:pPr>
          <w:r>
            <w:rPr>
              <w:b w:val="0"/>
            </w:rPr>
            <w:fldChar w:fldCharType="begin"/>
          </w:r>
          <w:r>
            <w:instrText xml:space="preserve"> TOC \o "1-3" \h \z \u </w:instrText>
          </w:r>
          <w:r>
            <w:rPr>
              <w:b w:val="0"/>
            </w:rPr>
            <w:fldChar w:fldCharType="separate"/>
          </w:r>
          <w:r w:rsidR="00F72DA3">
            <w:rPr>
              <w:noProof/>
            </w:rPr>
            <w:t>Cover Page</w:t>
          </w:r>
          <w:r w:rsidR="00F72DA3">
            <w:rPr>
              <w:noProof/>
            </w:rPr>
            <w:tab/>
          </w:r>
          <w:r w:rsidR="00F72DA3">
            <w:rPr>
              <w:noProof/>
            </w:rPr>
            <w:fldChar w:fldCharType="begin"/>
          </w:r>
          <w:r w:rsidR="00F72DA3">
            <w:rPr>
              <w:noProof/>
            </w:rPr>
            <w:instrText xml:space="preserve"> PAGEREF _Toc297807953 \h </w:instrText>
          </w:r>
          <w:r w:rsidR="00F72DA3">
            <w:rPr>
              <w:noProof/>
            </w:rPr>
          </w:r>
          <w:r w:rsidR="00F72DA3">
            <w:rPr>
              <w:noProof/>
            </w:rPr>
            <w:fldChar w:fldCharType="separate"/>
          </w:r>
          <w:r w:rsidR="0011758C">
            <w:rPr>
              <w:noProof/>
            </w:rPr>
            <w:t>2</w:t>
          </w:r>
          <w:r w:rsidR="00F72DA3">
            <w:rPr>
              <w:noProof/>
            </w:rPr>
            <w:fldChar w:fldCharType="end"/>
          </w:r>
        </w:p>
        <w:p w14:paraId="54CCDF31" w14:textId="77777777" w:rsidR="00F72DA3" w:rsidRDefault="00F72DA3">
          <w:pPr>
            <w:pStyle w:val="TOC2"/>
            <w:tabs>
              <w:tab w:val="right" w:leader="dot" w:pos="9350"/>
            </w:tabs>
            <w:rPr>
              <w:rFonts w:asciiTheme="minorHAnsi" w:hAnsiTheme="minorHAnsi"/>
              <w:b w:val="0"/>
              <w:noProof/>
              <w:sz w:val="24"/>
              <w:szCs w:val="24"/>
              <w:lang w:eastAsia="ja-JP"/>
            </w:rPr>
          </w:pPr>
          <w:r>
            <w:rPr>
              <w:noProof/>
            </w:rPr>
            <w:t>Executive Summary</w:t>
          </w:r>
          <w:r>
            <w:rPr>
              <w:noProof/>
            </w:rPr>
            <w:tab/>
          </w:r>
          <w:r>
            <w:rPr>
              <w:noProof/>
            </w:rPr>
            <w:fldChar w:fldCharType="begin"/>
          </w:r>
          <w:r>
            <w:rPr>
              <w:noProof/>
            </w:rPr>
            <w:instrText xml:space="preserve"> PAGEREF _Toc297807954 \h </w:instrText>
          </w:r>
          <w:r>
            <w:rPr>
              <w:noProof/>
            </w:rPr>
          </w:r>
          <w:r>
            <w:rPr>
              <w:noProof/>
            </w:rPr>
            <w:fldChar w:fldCharType="separate"/>
          </w:r>
          <w:r w:rsidR="0011758C">
            <w:rPr>
              <w:noProof/>
            </w:rPr>
            <w:t>4</w:t>
          </w:r>
          <w:r>
            <w:rPr>
              <w:noProof/>
            </w:rPr>
            <w:fldChar w:fldCharType="end"/>
          </w:r>
        </w:p>
        <w:p w14:paraId="529B4DAA" w14:textId="77777777" w:rsidR="00F72DA3" w:rsidRDefault="00F72DA3">
          <w:pPr>
            <w:pStyle w:val="TOC2"/>
            <w:tabs>
              <w:tab w:val="right" w:leader="dot" w:pos="9350"/>
            </w:tabs>
            <w:rPr>
              <w:rFonts w:asciiTheme="minorHAnsi" w:hAnsiTheme="minorHAnsi"/>
              <w:b w:val="0"/>
              <w:noProof/>
              <w:sz w:val="24"/>
              <w:szCs w:val="24"/>
              <w:lang w:eastAsia="ja-JP"/>
            </w:rPr>
          </w:pPr>
          <w:r>
            <w:rPr>
              <w:noProof/>
            </w:rPr>
            <w:t>Proposal</w:t>
          </w:r>
          <w:r>
            <w:rPr>
              <w:noProof/>
            </w:rPr>
            <w:tab/>
          </w:r>
          <w:r>
            <w:rPr>
              <w:noProof/>
            </w:rPr>
            <w:fldChar w:fldCharType="begin"/>
          </w:r>
          <w:r>
            <w:rPr>
              <w:noProof/>
            </w:rPr>
            <w:instrText xml:space="preserve"> PAGEREF _Toc297807955 \h </w:instrText>
          </w:r>
          <w:r>
            <w:rPr>
              <w:noProof/>
            </w:rPr>
          </w:r>
          <w:r>
            <w:rPr>
              <w:noProof/>
            </w:rPr>
            <w:fldChar w:fldCharType="separate"/>
          </w:r>
          <w:r w:rsidR="0011758C">
            <w:rPr>
              <w:noProof/>
            </w:rPr>
            <w:t>5</w:t>
          </w:r>
          <w:r>
            <w:rPr>
              <w:noProof/>
            </w:rPr>
            <w:fldChar w:fldCharType="end"/>
          </w:r>
        </w:p>
        <w:p w14:paraId="2AFF5E0F" w14:textId="77777777" w:rsidR="00F72DA3" w:rsidRDefault="00F72DA3">
          <w:pPr>
            <w:pStyle w:val="TOC3"/>
            <w:tabs>
              <w:tab w:val="right" w:leader="dot" w:pos="9350"/>
            </w:tabs>
            <w:rPr>
              <w:rFonts w:asciiTheme="minorHAnsi" w:hAnsiTheme="minorHAnsi"/>
              <w:noProof/>
              <w:sz w:val="24"/>
              <w:szCs w:val="24"/>
              <w:lang w:eastAsia="ja-JP"/>
            </w:rPr>
          </w:pPr>
          <w:r>
            <w:rPr>
              <w:noProof/>
            </w:rPr>
            <w:t>Inadequacy of current biosurveillance data management software</w:t>
          </w:r>
          <w:r>
            <w:rPr>
              <w:noProof/>
            </w:rPr>
            <w:tab/>
          </w:r>
          <w:r>
            <w:rPr>
              <w:noProof/>
            </w:rPr>
            <w:fldChar w:fldCharType="begin"/>
          </w:r>
          <w:r>
            <w:rPr>
              <w:noProof/>
            </w:rPr>
            <w:instrText xml:space="preserve"> PAGEREF _Toc297807956 \h </w:instrText>
          </w:r>
          <w:r>
            <w:rPr>
              <w:noProof/>
            </w:rPr>
          </w:r>
          <w:r>
            <w:rPr>
              <w:noProof/>
            </w:rPr>
            <w:fldChar w:fldCharType="separate"/>
          </w:r>
          <w:r w:rsidR="0011758C">
            <w:rPr>
              <w:noProof/>
            </w:rPr>
            <w:t>5</w:t>
          </w:r>
          <w:r>
            <w:rPr>
              <w:noProof/>
            </w:rPr>
            <w:fldChar w:fldCharType="end"/>
          </w:r>
        </w:p>
        <w:p w14:paraId="21C81D20" w14:textId="77777777" w:rsidR="00F72DA3" w:rsidRDefault="00F72DA3">
          <w:pPr>
            <w:pStyle w:val="TOC3"/>
            <w:tabs>
              <w:tab w:val="right" w:leader="dot" w:pos="9350"/>
            </w:tabs>
            <w:rPr>
              <w:rFonts w:asciiTheme="minorHAnsi" w:hAnsiTheme="minorHAnsi"/>
              <w:noProof/>
              <w:sz w:val="24"/>
              <w:szCs w:val="24"/>
              <w:lang w:eastAsia="ja-JP"/>
            </w:rPr>
          </w:pPr>
          <w:r>
            <w:rPr>
              <w:noProof/>
            </w:rPr>
            <w:t>No existing software product is a complete solution</w:t>
          </w:r>
          <w:r>
            <w:rPr>
              <w:noProof/>
            </w:rPr>
            <w:tab/>
          </w:r>
          <w:r>
            <w:rPr>
              <w:noProof/>
            </w:rPr>
            <w:fldChar w:fldCharType="begin"/>
          </w:r>
          <w:r>
            <w:rPr>
              <w:noProof/>
            </w:rPr>
            <w:instrText xml:space="preserve"> PAGEREF _Toc297807957 \h </w:instrText>
          </w:r>
          <w:r>
            <w:rPr>
              <w:noProof/>
            </w:rPr>
          </w:r>
          <w:r>
            <w:rPr>
              <w:noProof/>
            </w:rPr>
            <w:fldChar w:fldCharType="separate"/>
          </w:r>
          <w:r w:rsidR="0011758C">
            <w:rPr>
              <w:noProof/>
            </w:rPr>
            <w:t>6</w:t>
          </w:r>
          <w:r>
            <w:rPr>
              <w:noProof/>
            </w:rPr>
            <w:fldChar w:fldCharType="end"/>
          </w:r>
        </w:p>
        <w:p w14:paraId="15120688" w14:textId="77777777" w:rsidR="00F72DA3" w:rsidRDefault="00F72DA3">
          <w:pPr>
            <w:pStyle w:val="TOC3"/>
            <w:tabs>
              <w:tab w:val="right" w:leader="dot" w:pos="9350"/>
            </w:tabs>
            <w:rPr>
              <w:rFonts w:asciiTheme="minorHAnsi" w:hAnsiTheme="minorHAnsi"/>
              <w:noProof/>
              <w:sz w:val="24"/>
              <w:szCs w:val="24"/>
              <w:lang w:eastAsia="ja-JP"/>
            </w:rPr>
          </w:pPr>
          <w:r>
            <w:rPr>
              <w:noProof/>
            </w:rPr>
            <w:t>Mantle is the solution</w:t>
          </w:r>
          <w:r>
            <w:rPr>
              <w:noProof/>
            </w:rPr>
            <w:tab/>
          </w:r>
          <w:r>
            <w:rPr>
              <w:noProof/>
            </w:rPr>
            <w:fldChar w:fldCharType="begin"/>
          </w:r>
          <w:r>
            <w:rPr>
              <w:noProof/>
            </w:rPr>
            <w:instrText xml:space="preserve"> PAGEREF _Toc297807958 \h </w:instrText>
          </w:r>
          <w:r>
            <w:rPr>
              <w:noProof/>
            </w:rPr>
          </w:r>
          <w:r>
            <w:rPr>
              <w:noProof/>
            </w:rPr>
            <w:fldChar w:fldCharType="separate"/>
          </w:r>
          <w:r w:rsidR="0011758C">
            <w:rPr>
              <w:noProof/>
            </w:rPr>
            <w:t>6</w:t>
          </w:r>
          <w:r>
            <w:rPr>
              <w:noProof/>
            </w:rPr>
            <w:fldChar w:fldCharType="end"/>
          </w:r>
        </w:p>
        <w:p w14:paraId="6F9141D5" w14:textId="77777777" w:rsidR="00F72DA3" w:rsidRDefault="00F72DA3">
          <w:pPr>
            <w:pStyle w:val="TOC2"/>
            <w:tabs>
              <w:tab w:val="right" w:leader="dot" w:pos="9350"/>
            </w:tabs>
            <w:rPr>
              <w:rFonts w:asciiTheme="minorHAnsi" w:hAnsiTheme="minorHAnsi"/>
              <w:b w:val="0"/>
              <w:noProof/>
              <w:sz w:val="24"/>
              <w:szCs w:val="24"/>
              <w:lang w:eastAsia="ja-JP"/>
            </w:rPr>
          </w:pPr>
          <w:r>
            <w:rPr>
              <w:noProof/>
            </w:rPr>
            <w:t>Performance Goals</w:t>
          </w:r>
          <w:r>
            <w:rPr>
              <w:noProof/>
            </w:rPr>
            <w:tab/>
          </w:r>
          <w:r>
            <w:rPr>
              <w:noProof/>
            </w:rPr>
            <w:fldChar w:fldCharType="begin"/>
          </w:r>
          <w:r>
            <w:rPr>
              <w:noProof/>
            </w:rPr>
            <w:instrText xml:space="preserve"> PAGEREF _Toc297807959 \h </w:instrText>
          </w:r>
          <w:r>
            <w:rPr>
              <w:noProof/>
            </w:rPr>
          </w:r>
          <w:r>
            <w:rPr>
              <w:noProof/>
            </w:rPr>
            <w:fldChar w:fldCharType="separate"/>
          </w:r>
          <w:r w:rsidR="0011758C">
            <w:rPr>
              <w:noProof/>
            </w:rPr>
            <w:t>8</w:t>
          </w:r>
          <w:r>
            <w:rPr>
              <w:noProof/>
            </w:rPr>
            <w:fldChar w:fldCharType="end"/>
          </w:r>
        </w:p>
        <w:p w14:paraId="32976B96" w14:textId="77777777" w:rsidR="00F72DA3" w:rsidRDefault="00F72DA3">
          <w:pPr>
            <w:pStyle w:val="TOC2"/>
            <w:tabs>
              <w:tab w:val="right" w:leader="dot" w:pos="9350"/>
            </w:tabs>
            <w:rPr>
              <w:rFonts w:asciiTheme="minorHAnsi" w:hAnsiTheme="minorHAnsi"/>
              <w:b w:val="0"/>
              <w:noProof/>
              <w:sz w:val="24"/>
              <w:szCs w:val="24"/>
              <w:lang w:eastAsia="ja-JP"/>
            </w:rPr>
          </w:pPr>
          <w:r>
            <w:rPr>
              <w:noProof/>
            </w:rPr>
            <w:t>Detailed Technical Approach</w:t>
          </w:r>
          <w:r>
            <w:rPr>
              <w:noProof/>
            </w:rPr>
            <w:tab/>
          </w:r>
          <w:r>
            <w:rPr>
              <w:noProof/>
            </w:rPr>
            <w:fldChar w:fldCharType="begin"/>
          </w:r>
          <w:r>
            <w:rPr>
              <w:noProof/>
            </w:rPr>
            <w:instrText xml:space="preserve"> PAGEREF _Toc297807960 \h </w:instrText>
          </w:r>
          <w:r>
            <w:rPr>
              <w:noProof/>
            </w:rPr>
          </w:r>
          <w:r>
            <w:rPr>
              <w:noProof/>
            </w:rPr>
            <w:fldChar w:fldCharType="separate"/>
          </w:r>
          <w:r w:rsidR="0011758C">
            <w:rPr>
              <w:noProof/>
            </w:rPr>
            <w:t>9</w:t>
          </w:r>
          <w:r>
            <w:rPr>
              <w:noProof/>
            </w:rPr>
            <w:fldChar w:fldCharType="end"/>
          </w:r>
        </w:p>
        <w:p w14:paraId="76071FD9" w14:textId="77777777" w:rsidR="00F72DA3" w:rsidRDefault="00F72DA3">
          <w:pPr>
            <w:pStyle w:val="TOC3"/>
            <w:tabs>
              <w:tab w:val="right" w:leader="dot" w:pos="9350"/>
            </w:tabs>
            <w:rPr>
              <w:rFonts w:asciiTheme="minorHAnsi" w:hAnsiTheme="minorHAnsi"/>
              <w:noProof/>
              <w:sz w:val="24"/>
              <w:szCs w:val="24"/>
              <w:lang w:eastAsia="ja-JP"/>
            </w:rPr>
          </w:pPr>
          <w:r>
            <w:rPr>
              <w:noProof/>
            </w:rPr>
            <w:t>Mantle database</w:t>
          </w:r>
          <w:r>
            <w:rPr>
              <w:noProof/>
            </w:rPr>
            <w:tab/>
          </w:r>
          <w:r>
            <w:rPr>
              <w:noProof/>
            </w:rPr>
            <w:fldChar w:fldCharType="begin"/>
          </w:r>
          <w:r>
            <w:rPr>
              <w:noProof/>
            </w:rPr>
            <w:instrText xml:space="preserve"> PAGEREF _Toc297807961 \h </w:instrText>
          </w:r>
          <w:r>
            <w:rPr>
              <w:noProof/>
            </w:rPr>
          </w:r>
          <w:r>
            <w:rPr>
              <w:noProof/>
            </w:rPr>
            <w:fldChar w:fldCharType="separate"/>
          </w:r>
          <w:r w:rsidR="0011758C">
            <w:rPr>
              <w:noProof/>
            </w:rPr>
            <w:t>9</w:t>
          </w:r>
          <w:r>
            <w:rPr>
              <w:noProof/>
            </w:rPr>
            <w:fldChar w:fldCharType="end"/>
          </w:r>
        </w:p>
        <w:p w14:paraId="0A5DB72E" w14:textId="77777777" w:rsidR="00F72DA3" w:rsidRDefault="00F72DA3">
          <w:pPr>
            <w:pStyle w:val="TOC3"/>
            <w:tabs>
              <w:tab w:val="right" w:leader="dot" w:pos="9350"/>
            </w:tabs>
            <w:rPr>
              <w:rFonts w:asciiTheme="minorHAnsi" w:hAnsiTheme="minorHAnsi"/>
              <w:noProof/>
              <w:sz w:val="24"/>
              <w:szCs w:val="24"/>
              <w:lang w:eastAsia="ja-JP"/>
            </w:rPr>
          </w:pPr>
          <w:r>
            <w:rPr>
              <w:noProof/>
            </w:rPr>
            <w:t>Mantle graphic user interface</w:t>
          </w:r>
          <w:r>
            <w:rPr>
              <w:noProof/>
            </w:rPr>
            <w:tab/>
          </w:r>
          <w:r>
            <w:rPr>
              <w:noProof/>
            </w:rPr>
            <w:fldChar w:fldCharType="begin"/>
          </w:r>
          <w:r>
            <w:rPr>
              <w:noProof/>
            </w:rPr>
            <w:instrText xml:space="preserve"> PAGEREF _Toc297807962 \h </w:instrText>
          </w:r>
          <w:r>
            <w:rPr>
              <w:noProof/>
            </w:rPr>
          </w:r>
          <w:r>
            <w:rPr>
              <w:noProof/>
            </w:rPr>
            <w:fldChar w:fldCharType="separate"/>
          </w:r>
          <w:r w:rsidR="0011758C">
            <w:rPr>
              <w:noProof/>
            </w:rPr>
            <w:t>10</w:t>
          </w:r>
          <w:r>
            <w:rPr>
              <w:noProof/>
            </w:rPr>
            <w:fldChar w:fldCharType="end"/>
          </w:r>
        </w:p>
        <w:p w14:paraId="48491030" w14:textId="77777777" w:rsidR="00F72DA3" w:rsidRDefault="00F72DA3">
          <w:pPr>
            <w:pStyle w:val="TOC3"/>
            <w:tabs>
              <w:tab w:val="right" w:leader="dot" w:pos="9350"/>
            </w:tabs>
            <w:rPr>
              <w:rFonts w:asciiTheme="minorHAnsi" w:hAnsiTheme="minorHAnsi"/>
              <w:noProof/>
              <w:sz w:val="24"/>
              <w:szCs w:val="24"/>
              <w:lang w:eastAsia="ja-JP"/>
            </w:rPr>
          </w:pPr>
          <w:r>
            <w:rPr>
              <w:noProof/>
            </w:rPr>
            <w:t>Mantle mobile app</w:t>
          </w:r>
          <w:r>
            <w:rPr>
              <w:noProof/>
            </w:rPr>
            <w:tab/>
          </w:r>
          <w:r>
            <w:rPr>
              <w:noProof/>
            </w:rPr>
            <w:fldChar w:fldCharType="begin"/>
          </w:r>
          <w:r>
            <w:rPr>
              <w:noProof/>
            </w:rPr>
            <w:instrText xml:space="preserve"> PAGEREF _Toc297807963 \h </w:instrText>
          </w:r>
          <w:r>
            <w:rPr>
              <w:noProof/>
            </w:rPr>
          </w:r>
          <w:r>
            <w:rPr>
              <w:noProof/>
            </w:rPr>
            <w:fldChar w:fldCharType="separate"/>
          </w:r>
          <w:r w:rsidR="0011758C">
            <w:rPr>
              <w:noProof/>
            </w:rPr>
            <w:t>11</w:t>
          </w:r>
          <w:r>
            <w:rPr>
              <w:noProof/>
            </w:rPr>
            <w:fldChar w:fldCharType="end"/>
          </w:r>
        </w:p>
        <w:p w14:paraId="35FEEF49" w14:textId="77777777" w:rsidR="00F72DA3" w:rsidRDefault="00F72DA3">
          <w:pPr>
            <w:pStyle w:val="TOC2"/>
            <w:tabs>
              <w:tab w:val="right" w:leader="dot" w:pos="9350"/>
            </w:tabs>
            <w:rPr>
              <w:rFonts w:asciiTheme="minorHAnsi" w:hAnsiTheme="minorHAnsi"/>
              <w:b w:val="0"/>
              <w:noProof/>
              <w:sz w:val="24"/>
              <w:szCs w:val="24"/>
              <w:lang w:eastAsia="ja-JP"/>
            </w:rPr>
          </w:pPr>
          <w:r>
            <w:rPr>
              <w:noProof/>
            </w:rPr>
            <w:t>Statement of Work, Schedule, and Milestones</w:t>
          </w:r>
          <w:r>
            <w:rPr>
              <w:noProof/>
            </w:rPr>
            <w:tab/>
          </w:r>
          <w:r>
            <w:rPr>
              <w:noProof/>
            </w:rPr>
            <w:fldChar w:fldCharType="begin"/>
          </w:r>
          <w:r>
            <w:rPr>
              <w:noProof/>
            </w:rPr>
            <w:instrText xml:space="preserve"> PAGEREF _Toc297807964 \h </w:instrText>
          </w:r>
          <w:r>
            <w:rPr>
              <w:noProof/>
            </w:rPr>
          </w:r>
          <w:r>
            <w:rPr>
              <w:noProof/>
            </w:rPr>
            <w:fldChar w:fldCharType="separate"/>
          </w:r>
          <w:r w:rsidR="0011758C">
            <w:rPr>
              <w:noProof/>
            </w:rPr>
            <w:t>12</w:t>
          </w:r>
          <w:r>
            <w:rPr>
              <w:noProof/>
            </w:rPr>
            <w:fldChar w:fldCharType="end"/>
          </w:r>
        </w:p>
        <w:p w14:paraId="102E81F0" w14:textId="77777777" w:rsidR="00F72DA3" w:rsidRDefault="00F72DA3">
          <w:pPr>
            <w:pStyle w:val="TOC3"/>
            <w:tabs>
              <w:tab w:val="right" w:leader="dot" w:pos="9350"/>
            </w:tabs>
            <w:rPr>
              <w:rFonts w:asciiTheme="minorHAnsi" w:hAnsiTheme="minorHAnsi"/>
              <w:noProof/>
              <w:sz w:val="24"/>
              <w:szCs w:val="24"/>
              <w:lang w:eastAsia="ja-JP"/>
            </w:rPr>
          </w:pPr>
          <w:r>
            <w:rPr>
              <w:noProof/>
            </w:rPr>
            <w:t>Planning</w:t>
          </w:r>
          <w:r>
            <w:rPr>
              <w:noProof/>
            </w:rPr>
            <w:tab/>
          </w:r>
          <w:r>
            <w:rPr>
              <w:noProof/>
            </w:rPr>
            <w:fldChar w:fldCharType="begin"/>
          </w:r>
          <w:r>
            <w:rPr>
              <w:noProof/>
            </w:rPr>
            <w:instrText xml:space="preserve"> PAGEREF _Toc297807965 \h </w:instrText>
          </w:r>
          <w:r>
            <w:rPr>
              <w:noProof/>
            </w:rPr>
          </w:r>
          <w:r>
            <w:rPr>
              <w:noProof/>
            </w:rPr>
            <w:fldChar w:fldCharType="separate"/>
          </w:r>
          <w:r w:rsidR="0011758C">
            <w:rPr>
              <w:noProof/>
            </w:rPr>
            <w:t>12</w:t>
          </w:r>
          <w:r>
            <w:rPr>
              <w:noProof/>
            </w:rPr>
            <w:fldChar w:fldCharType="end"/>
          </w:r>
        </w:p>
        <w:p w14:paraId="633B936D" w14:textId="77777777" w:rsidR="00F72DA3" w:rsidRDefault="00F72DA3">
          <w:pPr>
            <w:pStyle w:val="TOC3"/>
            <w:tabs>
              <w:tab w:val="right" w:leader="dot" w:pos="9350"/>
            </w:tabs>
            <w:rPr>
              <w:rFonts w:asciiTheme="minorHAnsi" w:hAnsiTheme="minorHAnsi"/>
              <w:noProof/>
              <w:sz w:val="24"/>
              <w:szCs w:val="24"/>
              <w:lang w:eastAsia="ja-JP"/>
            </w:rPr>
          </w:pPr>
          <w:r>
            <w:rPr>
              <w:noProof/>
            </w:rPr>
            <w:t>Implementation</w:t>
          </w:r>
          <w:r>
            <w:rPr>
              <w:noProof/>
            </w:rPr>
            <w:tab/>
          </w:r>
          <w:r>
            <w:rPr>
              <w:noProof/>
            </w:rPr>
            <w:fldChar w:fldCharType="begin"/>
          </w:r>
          <w:r>
            <w:rPr>
              <w:noProof/>
            </w:rPr>
            <w:instrText xml:space="preserve"> PAGEREF _Toc297807966 \h </w:instrText>
          </w:r>
          <w:r>
            <w:rPr>
              <w:noProof/>
            </w:rPr>
          </w:r>
          <w:r>
            <w:rPr>
              <w:noProof/>
            </w:rPr>
            <w:fldChar w:fldCharType="separate"/>
          </w:r>
          <w:r w:rsidR="0011758C">
            <w:rPr>
              <w:noProof/>
            </w:rPr>
            <w:t>12</w:t>
          </w:r>
          <w:r>
            <w:rPr>
              <w:noProof/>
            </w:rPr>
            <w:fldChar w:fldCharType="end"/>
          </w:r>
        </w:p>
        <w:p w14:paraId="7F93A21F" w14:textId="77777777" w:rsidR="00F72DA3" w:rsidRDefault="00F72DA3">
          <w:pPr>
            <w:pStyle w:val="TOC3"/>
            <w:tabs>
              <w:tab w:val="right" w:leader="dot" w:pos="9350"/>
            </w:tabs>
            <w:rPr>
              <w:rFonts w:asciiTheme="minorHAnsi" w:hAnsiTheme="minorHAnsi"/>
              <w:noProof/>
              <w:sz w:val="24"/>
              <w:szCs w:val="24"/>
              <w:lang w:eastAsia="ja-JP"/>
            </w:rPr>
          </w:pPr>
          <w:r>
            <w:rPr>
              <w:noProof/>
            </w:rPr>
            <w:t>Evaluation and Deliverables</w:t>
          </w:r>
          <w:r>
            <w:rPr>
              <w:noProof/>
            </w:rPr>
            <w:tab/>
          </w:r>
          <w:r>
            <w:rPr>
              <w:noProof/>
            </w:rPr>
            <w:fldChar w:fldCharType="begin"/>
          </w:r>
          <w:r>
            <w:rPr>
              <w:noProof/>
            </w:rPr>
            <w:instrText xml:space="preserve"> PAGEREF _Toc297807967 \h </w:instrText>
          </w:r>
          <w:r>
            <w:rPr>
              <w:noProof/>
            </w:rPr>
          </w:r>
          <w:r>
            <w:rPr>
              <w:noProof/>
            </w:rPr>
            <w:fldChar w:fldCharType="separate"/>
          </w:r>
          <w:r w:rsidR="0011758C">
            <w:rPr>
              <w:noProof/>
            </w:rPr>
            <w:t>13</w:t>
          </w:r>
          <w:r>
            <w:rPr>
              <w:noProof/>
            </w:rPr>
            <w:fldChar w:fldCharType="end"/>
          </w:r>
        </w:p>
        <w:p w14:paraId="5DBF842F" w14:textId="77777777" w:rsidR="00F72DA3" w:rsidRDefault="00F72DA3">
          <w:pPr>
            <w:pStyle w:val="TOC2"/>
            <w:tabs>
              <w:tab w:val="right" w:leader="dot" w:pos="9350"/>
            </w:tabs>
            <w:rPr>
              <w:rFonts w:asciiTheme="minorHAnsi" w:hAnsiTheme="minorHAnsi"/>
              <w:b w:val="0"/>
              <w:noProof/>
              <w:sz w:val="24"/>
              <w:szCs w:val="24"/>
              <w:lang w:eastAsia="ja-JP"/>
            </w:rPr>
          </w:pPr>
          <w:r>
            <w:rPr>
              <w:noProof/>
            </w:rPr>
            <w:t>Deliverables</w:t>
          </w:r>
          <w:r>
            <w:rPr>
              <w:noProof/>
            </w:rPr>
            <w:tab/>
          </w:r>
          <w:r>
            <w:rPr>
              <w:noProof/>
            </w:rPr>
            <w:fldChar w:fldCharType="begin"/>
          </w:r>
          <w:r>
            <w:rPr>
              <w:noProof/>
            </w:rPr>
            <w:instrText xml:space="preserve"> PAGEREF _Toc297807968 \h </w:instrText>
          </w:r>
          <w:r>
            <w:rPr>
              <w:noProof/>
            </w:rPr>
          </w:r>
          <w:r>
            <w:rPr>
              <w:noProof/>
            </w:rPr>
            <w:fldChar w:fldCharType="separate"/>
          </w:r>
          <w:r w:rsidR="0011758C">
            <w:rPr>
              <w:noProof/>
            </w:rPr>
            <w:t>15</w:t>
          </w:r>
          <w:r>
            <w:rPr>
              <w:noProof/>
            </w:rPr>
            <w:fldChar w:fldCharType="end"/>
          </w:r>
        </w:p>
        <w:p w14:paraId="173EE1E8" w14:textId="77777777" w:rsidR="00F72DA3" w:rsidRDefault="00F72DA3">
          <w:pPr>
            <w:pStyle w:val="TOC3"/>
            <w:tabs>
              <w:tab w:val="right" w:leader="dot" w:pos="9350"/>
            </w:tabs>
            <w:rPr>
              <w:rFonts w:asciiTheme="minorHAnsi" w:hAnsiTheme="minorHAnsi"/>
              <w:noProof/>
              <w:sz w:val="24"/>
              <w:szCs w:val="24"/>
              <w:lang w:eastAsia="ja-JP"/>
            </w:rPr>
          </w:pPr>
          <w:r>
            <w:rPr>
              <w:noProof/>
            </w:rPr>
            <w:t>Mantle planning documents</w:t>
          </w:r>
          <w:r>
            <w:rPr>
              <w:noProof/>
            </w:rPr>
            <w:tab/>
          </w:r>
          <w:r>
            <w:rPr>
              <w:noProof/>
            </w:rPr>
            <w:fldChar w:fldCharType="begin"/>
          </w:r>
          <w:r>
            <w:rPr>
              <w:noProof/>
            </w:rPr>
            <w:instrText xml:space="preserve"> PAGEREF _Toc297807969 \h </w:instrText>
          </w:r>
          <w:r>
            <w:rPr>
              <w:noProof/>
            </w:rPr>
          </w:r>
          <w:r>
            <w:rPr>
              <w:noProof/>
            </w:rPr>
            <w:fldChar w:fldCharType="separate"/>
          </w:r>
          <w:r w:rsidR="0011758C">
            <w:rPr>
              <w:noProof/>
            </w:rPr>
            <w:t>15</w:t>
          </w:r>
          <w:r>
            <w:rPr>
              <w:noProof/>
            </w:rPr>
            <w:fldChar w:fldCharType="end"/>
          </w:r>
        </w:p>
        <w:p w14:paraId="626D4B29" w14:textId="77777777" w:rsidR="00F72DA3" w:rsidRDefault="00F72DA3">
          <w:pPr>
            <w:pStyle w:val="TOC3"/>
            <w:tabs>
              <w:tab w:val="right" w:leader="dot" w:pos="9350"/>
            </w:tabs>
            <w:rPr>
              <w:rFonts w:asciiTheme="minorHAnsi" w:hAnsiTheme="minorHAnsi"/>
              <w:noProof/>
              <w:sz w:val="24"/>
              <w:szCs w:val="24"/>
              <w:lang w:eastAsia="ja-JP"/>
            </w:rPr>
          </w:pPr>
          <w:r>
            <w:rPr>
              <w:noProof/>
            </w:rPr>
            <w:t>Mantle user interface</w:t>
          </w:r>
          <w:r>
            <w:rPr>
              <w:noProof/>
            </w:rPr>
            <w:tab/>
          </w:r>
          <w:r>
            <w:rPr>
              <w:noProof/>
            </w:rPr>
            <w:fldChar w:fldCharType="begin"/>
          </w:r>
          <w:r>
            <w:rPr>
              <w:noProof/>
            </w:rPr>
            <w:instrText xml:space="preserve"> PAGEREF _Toc297807970 \h </w:instrText>
          </w:r>
          <w:r>
            <w:rPr>
              <w:noProof/>
            </w:rPr>
          </w:r>
          <w:r>
            <w:rPr>
              <w:noProof/>
            </w:rPr>
            <w:fldChar w:fldCharType="separate"/>
          </w:r>
          <w:r w:rsidR="0011758C">
            <w:rPr>
              <w:noProof/>
            </w:rPr>
            <w:t>15</w:t>
          </w:r>
          <w:r>
            <w:rPr>
              <w:noProof/>
            </w:rPr>
            <w:fldChar w:fldCharType="end"/>
          </w:r>
        </w:p>
        <w:p w14:paraId="15E9417C" w14:textId="77777777" w:rsidR="00F72DA3" w:rsidRDefault="00F72DA3">
          <w:pPr>
            <w:pStyle w:val="TOC3"/>
            <w:tabs>
              <w:tab w:val="right" w:leader="dot" w:pos="9350"/>
            </w:tabs>
            <w:rPr>
              <w:rFonts w:asciiTheme="minorHAnsi" w:hAnsiTheme="minorHAnsi"/>
              <w:noProof/>
              <w:sz w:val="24"/>
              <w:szCs w:val="24"/>
              <w:lang w:eastAsia="ja-JP"/>
            </w:rPr>
          </w:pPr>
          <w:r>
            <w:rPr>
              <w:noProof/>
            </w:rPr>
            <w:t>Mantle mobile application</w:t>
          </w:r>
          <w:r>
            <w:rPr>
              <w:noProof/>
            </w:rPr>
            <w:tab/>
          </w:r>
          <w:r>
            <w:rPr>
              <w:noProof/>
            </w:rPr>
            <w:fldChar w:fldCharType="begin"/>
          </w:r>
          <w:r>
            <w:rPr>
              <w:noProof/>
            </w:rPr>
            <w:instrText xml:space="preserve"> PAGEREF _Toc297807971 \h </w:instrText>
          </w:r>
          <w:r>
            <w:rPr>
              <w:noProof/>
            </w:rPr>
          </w:r>
          <w:r>
            <w:rPr>
              <w:noProof/>
            </w:rPr>
            <w:fldChar w:fldCharType="separate"/>
          </w:r>
          <w:r w:rsidR="0011758C">
            <w:rPr>
              <w:noProof/>
            </w:rPr>
            <w:t>15</w:t>
          </w:r>
          <w:r>
            <w:rPr>
              <w:noProof/>
            </w:rPr>
            <w:fldChar w:fldCharType="end"/>
          </w:r>
        </w:p>
        <w:p w14:paraId="3081E081" w14:textId="77777777" w:rsidR="00F72DA3" w:rsidRDefault="00F72DA3">
          <w:pPr>
            <w:pStyle w:val="TOC3"/>
            <w:tabs>
              <w:tab w:val="right" w:leader="dot" w:pos="9350"/>
            </w:tabs>
            <w:rPr>
              <w:rFonts w:asciiTheme="minorHAnsi" w:hAnsiTheme="minorHAnsi"/>
              <w:noProof/>
              <w:sz w:val="24"/>
              <w:szCs w:val="24"/>
              <w:lang w:eastAsia="ja-JP"/>
            </w:rPr>
          </w:pPr>
          <w:r>
            <w:rPr>
              <w:noProof/>
            </w:rPr>
            <w:t>Mantle training videos and workshop</w:t>
          </w:r>
          <w:r>
            <w:rPr>
              <w:noProof/>
            </w:rPr>
            <w:tab/>
          </w:r>
          <w:r>
            <w:rPr>
              <w:noProof/>
            </w:rPr>
            <w:fldChar w:fldCharType="begin"/>
          </w:r>
          <w:r>
            <w:rPr>
              <w:noProof/>
            </w:rPr>
            <w:instrText xml:space="preserve"> PAGEREF _Toc297807972 \h </w:instrText>
          </w:r>
          <w:r>
            <w:rPr>
              <w:noProof/>
            </w:rPr>
          </w:r>
          <w:r>
            <w:rPr>
              <w:noProof/>
            </w:rPr>
            <w:fldChar w:fldCharType="separate"/>
          </w:r>
          <w:r w:rsidR="0011758C">
            <w:rPr>
              <w:noProof/>
            </w:rPr>
            <w:t>15</w:t>
          </w:r>
          <w:r>
            <w:rPr>
              <w:noProof/>
            </w:rPr>
            <w:fldChar w:fldCharType="end"/>
          </w:r>
        </w:p>
        <w:p w14:paraId="018E8005" w14:textId="77777777" w:rsidR="00F72DA3" w:rsidRDefault="00F72DA3">
          <w:pPr>
            <w:pStyle w:val="TOC3"/>
            <w:tabs>
              <w:tab w:val="right" w:leader="dot" w:pos="9350"/>
            </w:tabs>
            <w:rPr>
              <w:rFonts w:asciiTheme="minorHAnsi" w:hAnsiTheme="minorHAnsi"/>
              <w:noProof/>
              <w:sz w:val="24"/>
              <w:szCs w:val="24"/>
              <w:lang w:eastAsia="ja-JP"/>
            </w:rPr>
          </w:pPr>
          <w:r>
            <w:rPr>
              <w:noProof/>
            </w:rPr>
            <w:t>Mantle reports</w:t>
          </w:r>
          <w:r>
            <w:rPr>
              <w:noProof/>
            </w:rPr>
            <w:tab/>
          </w:r>
          <w:r>
            <w:rPr>
              <w:noProof/>
            </w:rPr>
            <w:fldChar w:fldCharType="begin"/>
          </w:r>
          <w:r>
            <w:rPr>
              <w:noProof/>
            </w:rPr>
            <w:instrText xml:space="preserve"> PAGEREF _Toc297807973 \h </w:instrText>
          </w:r>
          <w:r>
            <w:rPr>
              <w:noProof/>
            </w:rPr>
          </w:r>
          <w:r>
            <w:rPr>
              <w:noProof/>
            </w:rPr>
            <w:fldChar w:fldCharType="separate"/>
          </w:r>
          <w:r w:rsidR="0011758C">
            <w:rPr>
              <w:noProof/>
            </w:rPr>
            <w:t>15</w:t>
          </w:r>
          <w:r>
            <w:rPr>
              <w:noProof/>
            </w:rPr>
            <w:fldChar w:fldCharType="end"/>
          </w:r>
        </w:p>
        <w:p w14:paraId="52D1FA69" w14:textId="77777777" w:rsidR="00F72DA3" w:rsidRDefault="00F72DA3">
          <w:pPr>
            <w:pStyle w:val="TOC3"/>
            <w:tabs>
              <w:tab w:val="right" w:leader="dot" w:pos="9350"/>
            </w:tabs>
            <w:rPr>
              <w:rFonts w:asciiTheme="minorHAnsi" w:hAnsiTheme="minorHAnsi"/>
              <w:noProof/>
              <w:sz w:val="24"/>
              <w:szCs w:val="24"/>
              <w:lang w:eastAsia="ja-JP"/>
            </w:rPr>
          </w:pPr>
          <w:r>
            <w:rPr>
              <w:noProof/>
            </w:rPr>
            <w:t>Mantle outreach materials</w:t>
          </w:r>
          <w:r>
            <w:rPr>
              <w:noProof/>
            </w:rPr>
            <w:tab/>
          </w:r>
          <w:r>
            <w:rPr>
              <w:noProof/>
            </w:rPr>
            <w:fldChar w:fldCharType="begin"/>
          </w:r>
          <w:r>
            <w:rPr>
              <w:noProof/>
            </w:rPr>
            <w:instrText xml:space="preserve"> PAGEREF _Toc297807974 \h </w:instrText>
          </w:r>
          <w:r>
            <w:rPr>
              <w:noProof/>
            </w:rPr>
          </w:r>
          <w:r>
            <w:rPr>
              <w:noProof/>
            </w:rPr>
            <w:fldChar w:fldCharType="separate"/>
          </w:r>
          <w:r w:rsidR="0011758C">
            <w:rPr>
              <w:noProof/>
            </w:rPr>
            <w:t>16</w:t>
          </w:r>
          <w:r>
            <w:rPr>
              <w:noProof/>
            </w:rPr>
            <w:fldChar w:fldCharType="end"/>
          </w:r>
        </w:p>
        <w:p w14:paraId="5C8069A2" w14:textId="77777777" w:rsidR="00F72DA3" w:rsidRDefault="00F72DA3">
          <w:pPr>
            <w:pStyle w:val="TOC2"/>
            <w:tabs>
              <w:tab w:val="right" w:leader="dot" w:pos="9350"/>
            </w:tabs>
            <w:rPr>
              <w:rFonts w:asciiTheme="minorHAnsi" w:hAnsiTheme="minorHAnsi"/>
              <w:b w:val="0"/>
              <w:noProof/>
              <w:sz w:val="24"/>
              <w:szCs w:val="24"/>
              <w:lang w:eastAsia="ja-JP"/>
            </w:rPr>
          </w:pPr>
          <w:r>
            <w:rPr>
              <w:noProof/>
            </w:rPr>
            <w:t>Management Plan</w:t>
          </w:r>
          <w:r>
            <w:rPr>
              <w:noProof/>
            </w:rPr>
            <w:tab/>
          </w:r>
          <w:r>
            <w:rPr>
              <w:noProof/>
            </w:rPr>
            <w:fldChar w:fldCharType="begin"/>
          </w:r>
          <w:r>
            <w:rPr>
              <w:noProof/>
            </w:rPr>
            <w:instrText xml:space="preserve"> PAGEREF _Toc297807975 \h </w:instrText>
          </w:r>
          <w:r>
            <w:rPr>
              <w:noProof/>
            </w:rPr>
          </w:r>
          <w:r>
            <w:rPr>
              <w:noProof/>
            </w:rPr>
            <w:fldChar w:fldCharType="separate"/>
          </w:r>
          <w:r w:rsidR="0011758C">
            <w:rPr>
              <w:noProof/>
            </w:rPr>
            <w:t>16</w:t>
          </w:r>
          <w:r>
            <w:rPr>
              <w:noProof/>
            </w:rPr>
            <w:fldChar w:fldCharType="end"/>
          </w:r>
        </w:p>
        <w:p w14:paraId="456148D6" w14:textId="77777777" w:rsidR="00F72DA3" w:rsidRDefault="00F72DA3">
          <w:pPr>
            <w:pStyle w:val="TOC2"/>
            <w:tabs>
              <w:tab w:val="right" w:leader="dot" w:pos="9350"/>
            </w:tabs>
            <w:rPr>
              <w:rFonts w:asciiTheme="minorHAnsi" w:hAnsiTheme="minorHAnsi"/>
              <w:b w:val="0"/>
              <w:noProof/>
              <w:sz w:val="24"/>
              <w:szCs w:val="24"/>
              <w:lang w:eastAsia="ja-JP"/>
            </w:rPr>
          </w:pPr>
          <w:r>
            <w:rPr>
              <w:noProof/>
            </w:rPr>
            <w:t>Facilities</w:t>
          </w:r>
          <w:r>
            <w:rPr>
              <w:noProof/>
            </w:rPr>
            <w:tab/>
          </w:r>
          <w:r>
            <w:rPr>
              <w:noProof/>
            </w:rPr>
            <w:fldChar w:fldCharType="begin"/>
          </w:r>
          <w:r>
            <w:rPr>
              <w:noProof/>
            </w:rPr>
            <w:instrText xml:space="preserve"> PAGEREF _Toc297807976 \h </w:instrText>
          </w:r>
          <w:r>
            <w:rPr>
              <w:noProof/>
            </w:rPr>
          </w:r>
          <w:r>
            <w:rPr>
              <w:noProof/>
            </w:rPr>
            <w:fldChar w:fldCharType="separate"/>
          </w:r>
          <w:r w:rsidR="0011758C">
            <w:rPr>
              <w:noProof/>
            </w:rPr>
            <w:t>18</w:t>
          </w:r>
          <w:r>
            <w:rPr>
              <w:noProof/>
            </w:rPr>
            <w:fldChar w:fldCharType="end"/>
          </w:r>
        </w:p>
        <w:p w14:paraId="4034238B" w14:textId="77777777" w:rsidR="00F72DA3" w:rsidRDefault="00F72DA3">
          <w:pPr>
            <w:pStyle w:val="TOC3"/>
            <w:tabs>
              <w:tab w:val="right" w:leader="dot" w:pos="9350"/>
            </w:tabs>
            <w:rPr>
              <w:rFonts w:asciiTheme="minorHAnsi" w:hAnsiTheme="minorHAnsi"/>
              <w:noProof/>
              <w:sz w:val="24"/>
              <w:szCs w:val="24"/>
              <w:lang w:eastAsia="ja-JP"/>
            </w:rPr>
          </w:pPr>
          <w:r>
            <w:rPr>
              <w:noProof/>
            </w:rPr>
            <w:t>Facilities at DIT and Clango</w:t>
          </w:r>
          <w:r>
            <w:rPr>
              <w:noProof/>
            </w:rPr>
            <w:tab/>
          </w:r>
          <w:r>
            <w:rPr>
              <w:noProof/>
            </w:rPr>
            <w:fldChar w:fldCharType="begin"/>
          </w:r>
          <w:r>
            <w:rPr>
              <w:noProof/>
            </w:rPr>
            <w:instrText xml:space="preserve"> PAGEREF _Toc297807977 \h </w:instrText>
          </w:r>
          <w:r>
            <w:rPr>
              <w:noProof/>
            </w:rPr>
          </w:r>
          <w:r>
            <w:rPr>
              <w:noProof/>
            </w:rPr>
            <w:fldChar w:fldCharType="separate"/>
          </w:r>
          <w:r w:rsidR="0011758C">
            <w:rPr>
              <w:noProof/>
            </w:rPr>
            <w:t>19</w:t>
          </w:r>
          <w:r>
            <w:rPr>
              <w:noProof/>
            </w:rPr>
            <w:fldChar w:fldCharType="end"/>
          </w:r>
        </w:p>
        <w:p w14:paraId="2B445142" w14:textId="77777777" w:rsidR="00F72DA3" w:rsidRDefault="00F72DA3">
          <w:pPr>
            <w:pStyle w:val="TOC2"/>
            <w:tabs>
              <w:tab w:val="right" w:leader="dot" w:pos="9350"/>
            </w:tabs>
            <w:rPr>
              <w:rFonts w:asciiTheme="minorHAnsi" w:hAnsiTheme="minorHAnsi"/>
              <w:b w:val="0"/>
              <w:noProof/>
              <w:sz w:val="24"/>
              <w:szCs w:val="24"/>
              <w:lang w:eastAsia="ja-JP"/>
            </w:rPr>
          </w:pPr>
          <w:r>
            <w:rPr>
              <w:noProof/>
            </w:rPr>
            <w:t>Government Furnished Resources</w:t>
          </w:r>
          <w:r>
            <w:rPr>
              <w:noProof/>
            </w:rPr>
            <w:tab/>
          </w:r>
          <w:r>
            <w:rPr>
              <w:noProof/>
            </w:rPr>
            <w:fldChar w:fldCharType="begin"/>
          </w:r>
          <w:r>
            <w:rPr>
              <w:noProof/>
            </w:rPr>
            <w:instrText xml:space="preserve"> PAGEREF _Toc297807978 \h </w:instrText>
          </w:r>
          <w:r>
            <w:rPr>
              <w:noProof/>
            </w:rPr>
          </w:r>
          <w:r>
            <w:rPr>
              <w:noProof/>
            </w:rPr>
            <w:fldChar w:fldCharType="separate"/>
          </w:r>
          <w:r w:rsidR="0011758C">
            <w:rPr>
              <w:noProof/>
            </w:rPr>
            <w:t>20</w:t>
          </w:r>
          <w:r>
            <w:rPr>
              <w:noProof/>
            </w:rPr>
            <w:fldChar w:fldCharType="end"/>
          </w:r>
        </w:p>
        <w:p w14:paraId="76EE0892" w14:textId="77777777" w:rsidR="00F72DA3" w:rsidRDefault="00F72DA3">
          <w:pPr>
            <w:pStyle w:val="TOC2"/>
            <w:tabs>
              <w:tab w:val="right" w:leader="dot" w:pos="9350"/>
            </w:tabs>
            <w:rPr>
              <w:rFonts w:asciiTheme="minorHAnsi" w:hAnsiTheme="minorHAnsi"/>
              <w:b w:val="0"/>
              <w:noProof/>
              <w:sz w:val="24"/>
              <w:szCs w:val="24"/>
              <w:lang w:eastAsia="ja-JP"/>
            </w:rPr>
          </w:pPr>
          <w:r>
            <w:rPr>
              <w:noProof/>
            </w:rPr>
            <w:t>Cost Summary</w:t>
          </w:r>
          <w:r>
            <w:rPr>
              <w:noProof/>
            </w:rPr>
            <w:tab/>
          </w:r>
          <w:r>
            <w:rPr>
              <w:noProof/>
            </w:rPr>
            <w:fldChar w:fldCharType="begin"/>
          </w:r>
          <w:r>
            <w:rPr>
              <w:noProof/>
            </w:rPr>
            <w:instrText xml:space="preserve"> PAGEREF _Toc297807979 \h </w:instrText>
          </w:r>
          <w:r>
            <w:rPr>
              <w:noProof/>
            </w:rPr>
          </w:r>
          <w:r>
            <w:rPr>
              <w:noProof/>
            </w:rPr>
            <w:fldChar w:fldCharType="separate"/>
          </w:r>
          <w:r w:rsidR="0011758C">
            <w:rPr>
              <w:noProof/>
            </w:rPr>
            <w:t>20</w:t>
          </w:r>
          <w:r>
            <w:rPr>
              <w:noProof/>
            </w:rPr>
            <w:fldChar w:fldCharType="end"/>
          </w:r>
        </w:p>
        <w:p w14:paraId="24CBC0B4" w14:textId="77777777" w:rsidR="00F72DA3" w:rsidRDefault="00F72DA3">
          <w:pPr>
            <w:pStyle w:val="TOC3"/>
            <w:tabs>
              <w:tab w:val="right" w:leader="dot" w:pos="9350"/>
            </w:tabs>
            <w:rPr>
              <w:rFonts w:asciiTheme="minorHAnsi" w:hAnsiTheme="minorHAnsi"/>
              <w:noProof/>
              <w:sz w:val="24"/>
              <w:szCs w:val="24"/>
              <w:lang w:eastAsia="ja-JP"/>
            </w:rPr>
          </w:pPr>
          <w:r>
            <w:rPr>
              <w:noProof/>
            </w:rPr>
            <w:t>Planning</w:t>
          </w:r>
          <w:r>
            <w:rPr>
              <w:noProof/>
            </w:rPr>
            <w:tab/>
          </w:r>
          <w:r>
            <w:rPr>
              <w:noProof/>
            </w:rPr>
            <w:fldChar w:fldCharType="begin"/>
          </w:r>
          <w:r>
            <w:rPr>
              <w:noProof/>
            </w:rPr>
            <w:instrText xml:space="preserve"> PAGEREF _Toc297807980 \h </w:instrText>
          </w:r>
          <w:r>
            <w:rPr>
              <w:noProof/>
            </w:rPr>
          </w:r>
          <w:r>
            <w:rPr>
              <w:noProof/>
            </w:rPr>
            <w:fldChar w:fldCharType="separate"/>
          </w:r>
          <w:r w:rsidR="0011758C">
            <w:rPr>
              <w:noProof/>
            </w:rPr>
            <w:t>20</w:t>
          </w:r>
          <w:r>
            <w:rPr>
              <w:noProof/>
            </w:rPr>
            <w:fldChar w:fldCharType="end"/>
          </w:r>
        </w:p>
        <w:p w14:paraId="37AC7004" w14:textId="77777777" w:rsidR="00F72DA3" w:rsidRDefault="00F72DA3">
          <w:pPr>
            <w:pStyle w:val="TOC3"/>
            <w:tabs>
              <w:tab w:val="right" w:leader="dot" w:pos="9350"/>
            </w:tabs>
            <w:rPr>
              <w:rFonts w:asciiTheme="minorHAnsi" w:hAnsiTheme="minorHAnsi"/>
              <w:noProof/>
              <w:sz w:val="24"/>
              <w:szCs w:val="24"/>
              <w:lang w:eastAsia="ja-JP"/>
            </w:rPr>
          </w:pPr>
          <w:r>
            <w:rPr>
              <w:noProof/>
            </w:rPr>
            <w:t>Implementation</w:t>
          </w:r>
          <w:r>
            <w:rPr>
              <w:noProof/>
            </w:rPr>
            <w:tab/>
          </w:r>
          <w:r>
            <w:rPr>
              <w:noProof/>
            </w:rPr>
            <w:fldChar w:fldCharType="begin"/>
          </w:r>
          <w:r>
            <w:rPr>
              <w:noProof/>
            </w:rPr>
            <w:instrText xml:space="preserve"> PAGEREF _Toc297807981 \h </w:instrText>
          </w:r>
          <w:r>
            <w:rPr>
              <w:noProof/>
            </w:rPr>
          </w:r>
          <w:r>
            <w:rPr>
              <w:noProof/>
            </w:rPr>
            <w:fldChar w:fldCharType="separate"/>
          </w:r>
          <w:r w:rsidR="0011758C">
            <w:rPr>
              <w:noProof/>
            </w:rPr>
            <w:t>21</w:t>
          </w:r>
          <w:r>
            <w:rPr>
              <w:noProof/>
            </w:rPr>
            <w:fldChar w:fldCharType="end"/>
          </w:r>
        </w:p>
        <w:p w14:paraId="6D520CE3" w14:textId="77777777" w:rsidR="00F72DA3" w:rsidRDefault="00F72DA3">
          <w:pPr>
            <w:pStyle w:val="TOC3"/>
            <w:tabs>
              <w:tab w:val="right" w:leader="dot" w:pos="9350"/>
            </w:tabs>
            <w:rPr>
              <w:rFonts w:asciiTheme="minorHAnsi" w:hAnsiTheme="minorHAnsi"/>
              <w:noProof/>
              <w:sz w:val="24"/>
              <w:szCs w:val="24"/>
              <w:lang w:eastAsia="ja-JP"/>
            </w:rPr>
          </w:pPr>
          <w:r>
            <w:rPr>
              <w:noProof/>
            </w:rPr>
            <w:t>Evaluation and Deliverables</w:t>
          </w:r>
          <w:r>
            <w:rPr>
              <w:noProof/>
            </w:rPr>
            <w:tab/>
          </w:r>
          <w:r>
            <w:rPr>
              <w:noProof/>
            </w:rPr>
            <w:fldChar w:fldCharType="begin"/>
          </w:r>
          <w:r>
            <w:rPr>
              <w:noProof/>
            </w:rPr>
            <w:instrText xml:space="preserve"> PAGEREF _Toc297807982 \h </w:instrText>
          </w:r>
          <w:r>
            <w:rPr>
              <w:noProof/>
            </w:rPr>
          </w:r>
          <w:r>
            <w:rPr>
              <w:noProof/>
            </w:rPr>
            <w:fldChar w:fldCharType="separate"/>
          </w:r>
          <w:r w:rsidR="0011758C">
            <w:rPr>
              <w:noProof/>
            </w:rPr>
            <w:t>21</w:t>
          </w:r>
          <w:r>
            <w:rPr>
              <w:noProof/>
            </w:rPr>
            <w:fldChar w:fldCharType="end"/>
          </w:r>
        </w:p>
        <w:p w14:paraId="7FC54C95" w14:textId="77777777" w:rsidR="00F72DA3" w:rsidRDefault="00F72DA3">
          <w:pPr>
            <w:pStyle w:val="TOC2"/>
            <w:tabs>
              <w:tab w:val="right" w:leader="dot" w:pos="9350"/>
            </w:tabs>
            <w:rPr>
              <w:rFonts w:asciiTheme="minorHAnsi" w:hAnsiTheme="minorHAnsi"/>
              <w:b w:val="0"/>
              <w:noProof/>
              <w:sz w:val="24"/>
              <w:szCs w:val="24"/>
              <w:lang w:eastAsia="ja-JP"/>
            </w:rPr>
          </w:pPr>
          <w:r>
            <w:rPr>
              <w:noProof/>
            </w:rPr>
            <w:t>Resumes for Key Personnel</w:t>
          </w:r>
          <w:r>
            <w:rPr>
              <w:noProof/>
            </w:rPr>
            <w:tab/>
          </w:r>
          <w:r>
            <w:rPr>
              <w:noProof/>
            </w:rPr>
            <w:fldChar w:fldCharType="begin"/>
          </w:r>
          <w:r>
            <w:rPr>
              <w:noProof/>
            </w:rPr>
            <w:instrText xml:space="preserve"> PAGEREF _Toc297807983 \h </w:instrText>
          </w:r>
          <w:r>
            <w:rPr>
              <w:noProof/>
            </w:rPr>
          </w:r>
          <w:r>
            <w:rPr>
              <w:noProof/>
            </w:rPr>
            <w:fldChar w:fldCharType="separate"/>
          </w:r>
          <w:r w:rsidR="0011758C">
            <w:rPr>
              <w:noProof/>
            </w:rPr>
            <w:t>23</w:t>
          </w:r>
          <w:r>
            <w:rPr>
              <w:noProof/>
            </w:rPr>
            <w:fldChar w:fldCharType="end"/>
          </w:r>
        </w:p>
        <w:p w14:paraId="4F17F487" w14:textId="77777777" w:rsidR="00F72DA3" w:rsidRDefault="00F72DA3">
          <w:pPr>
            <w:pStyle w:val="TOC2"/>
            <w:tabs>
              <w:tab w:val="right" w:leader="dot" w:pos="9350"/>
            </w:tabs>
            <w:rPr>
              <w:rFonts w:asciiTheme="minorHAnsi" w:hAnsiTheme="minorHAnsi"/>
              <w:b w:val="0"/>
              <w:noProof/>
              <w:sz w:val="24"/>
              <w:szCs w:val="24"/>
              <w:lang w:eastAsia="ja-JP"/>
            </w:rPr>
          </w:pPr>
          <w:r>
            <w:rPr>
              <w:noProof/>
            </w:rPr>
            <w:t>Other DHS Support</w:t>
          </w:r>
          <w:r>
            <w:rPr>
              <w:noProof/>
            </w:rPr>
            <w:tab/>
          </w:r>
          <w:r>
            <w:rPr>
              <w:noProof/>
            </w:rPr>
            <w:fldChar w:fldCharType="begin"/>
          </w:r>
          <w:r>
            <w:rPr>
              <w:noProof/>
            </w:rPr>
            <w:instrText xml:space="preserve"> PAGEREF _Toc297807984 \h </w:instrText>
          </w:r>
          <w:r>
            <w:rPr>
              <w:noProof/>
            </w:rPr>
          </w:r>
          <w:r>
            <w:rPr>
              <w:noProof/>
            </w:rPr>
            <w:fldChar w:fldCharType="separate"/>
          </w:r>
          <w:r w:rsidR="0011758C">
            <w:rPr>
              <w:noProof/>
            </w:rPr>
            <w:t>23</w:t>
          </w:r>
          <w:r>
            <w:rPr>
              <w:noProof/>
            </w:rPr>
            <w:fldChar w:fldCharType="end"/>
          </w:r>
        </w:p>
        <w:p w14:paraId="650CB762" w14:textId="77777777" w:rsidR="00F72DA3" w:rsidRDefault="00F72DA3">
          <w:pPr>
            <w:pStyle w:val="TOC2"/>
            <w:tabs>
              <w:tab w:val="right" w:leader="dot" w:pos="9350"/>
            </w:tabs>
            <w:rPr>
              <w:rFonts w:asciiTheme="minorHAnsi" w:hAnsiTheme="minorHAnsi"/>
              <w:b w:val="0"/>
              <w:noProof/>
              <w:sz w:val="24"/>
              <w:szCs w:val="24"/>
              <w:lang w:eastAsia="ja-JP"/>
            </w:rPr>
          </w:pPr>
          <w:r>
            <w:rPr>
              <w:noProof/>
            </w:rPr>
            <w:t>Assertion of Data Rights</w:t>
          </w:r>
          <w:r>
            <w:rPr>
              <w:noProof/>
            </w:rPr>
            <w:tab/>
          </w:r>
          <w:r>
            <w:rPr>
              <w:noProof/>
            </w:rPr>
            <w:fldChar w:fldCharType="begin"/>
          </w:r>
          <w:r>
            <w:rPr>
              <w:noProof/>
            </w:rPr>
            <w:instrText xml:space="preserve"> PAGEREF _Toc297807985 \h </w:instrText>
          </w:r>
          <w:r>
            <w:rPr>
              <w:noProof/>
            </w:rPr>
          </w:r>
          <w:r>
            <w:rPr>
              <w:noProof/>
            </w:rPr>
            <w:fldChar w:fldCharType="separate"/>
          </w:r>
          <w:r w:rsidR="0011758C">
            <w:rPr>
              <w:noProof/>
            </w:rPr>
            <w:t>23</w:t>
          </w:r>
          <w:r>
            <w:rPr>
              <w:noProof/>
            </w:rPr>
            <w:fldChar w:fldCharType="end"/>
          </w:r>
        </w:p>
        <w:p w14:paraId="7AAFC74B" w14:textId="1A70DF9B" w:rsidR="000E37D5" w:rsidRDefault="000E37D5" w:rsidP="005C71B4">
          <w:r>
            <w:rPr>
              <w:b/>
              <w:bCs/>
              <w:noProof/>
            </w:rPr>
            <w:fldChar w:fldCharType="end"/>
          </w:r>
        </w:p>
      </w:sdtContent>
    </w:sdt>
    <w:p w14:paraId="0474AB4A" w14:textId="77777777" w:rsidR="003A478D" w:rsidRDefault="003A478D" w:rsidP="005C71B4">
      <w:pPr>
        <w:rPr>
          <w:rFonts w:eastAsia="Times New Roman" w:cs="Times New Roman"/>
          <w:b/>
          <w:bCs/>
          <w:color w:val="000000"/>
        </w:rPr>
      </w:pPr>
    </w:p>
    <w:p w14:paraId="214813DA" w14:textId="77777777" w:rsidR="003B6AFA" w:rsidRDefault="003B6AFA" w:rsidP="005C71B4">
      <w:pPr>
        <w:pStyle w:val="Heading1"/>
        <w:spacing w:before="0"/>
      </w:pPr>
    </w:p>
    <w:p w14:paraId="20AEE634" w14:textId="77777777" w:rsidR="00951462" w:rsidRDefault="00951462" w:rsidP="005C71B4">
      <w:pPr>
        <w:pStyle w:val="Heading2"/>
        <w:spacing w:before="0" w:after="0"/>
      </w:pPr>
    </w:p>
    <w:p w14:paraId="70C21D13" w14:textId="77777777" w:rsidR="00951462" w:rsidRDefault="00951462" w:rsidP="005C71B4">
      <w:pPr>
        <w:pStyle w:val="Heading2"/>
        <w:spacing w:before="0" w:after="0"/>
      </w:pPr>
    </w:p>
    <w:p w14:paraId="61E246FB" w14:textId="77777777" w:rsidR="00951462" w:rsidRDefault="00951462" w:rsidP="005C71B4">
      <w:pPr>
        <w:pStyle w:val="Heading2"/>
        <w:spacing w:before="0" w:after="0"/>
      </w:pPr>
    </w:p>
    <w:p w14:paraId="40C9E65F" w14:textId="77777777" w:rsidR="00951462" w:rsidRDefault="00951462" w:rsidP="005C71B4">
      <w:pPr>
        <w:pStyle w:val="Heading2"/>
        <w:spacing w:before="0" w:after="0"/>
      </w:pPr>
    </w:p>
    <w:p w14:paraId="1C97A687" w14:textId="77777777" w:rsidR="00951462" w:rsidRDefault="00951462" w:rsidP="005C71B4">
      <w:pPr>
        <w:pStyle w:val="Heading2"/>
        <w:spacing w:before="0" w:after="0"/>
      </w:pPr>
    </w:p>
    <w:p w14:paraId="63BA2360" w14:textId="76EC04CB" w:rsidR="00951462" w:rsidRDefault="00951462" w:rsidP="005C71B4">
      <w:pPr>
        <w:rPr>
          <w:rFonts w:eastAsiaTheme="majorEastAsia" w:cstheme="majorBidi"/>
          <w:b/>
          <w:bCs/>
          <w:color w:val="000000" w:themeColor="text1"/>
          <w:szCs w:val="26"/>
        </w:rPr>
      </w:pPr>
      <w:r>
        <w:br w:type="page"/>
      </w:r>
    </w:p>
    <w:p w14:paraId="7B43F5C8" w14:textId="77777777" w:rsidR="003A478D" w:rsidRDefault="003A478D" w:rsidP="005C71B4">
      <w:pPr>
        <w:pStyle w:val="Heading2"/>
        <w:spacing w:before="0" w:after="0"/>
      </w:pPr>
      <w:bookmarkStart w:id="2" w:name="_Toc297807954"/>
      <w:r w:rsidRPr="003A478D">
        <w:t>Executive Summary</w:t>
      </w:r>
      <w:bookmarkEnd w:id="2"/>
    </w:p>
    <w:p w14:paraId="4D335D98" w14:textId="77777777" w:rsidR="00D07DE8" w:rsidRPr="00D07DE8" w:rsidRDefault="00D07DE8" w:rsidP="00D07DE8"/>
    <w:p w14:paraId="1F16B1CE" w14:textId="743AFB8F" w:rsidR="000C4ED5" w:rsidRPr="002A12B9" w:rsidRDefault="003C7BE4" w:rsidP="005C71B4">
      <w:pPr>
        <w:pStyle w:val="NormalWeb"/>
        <w:spacing w:before="0" w:beforeAutospacing="0" w:after="0" w:afterAutospacing="0"/>
        <w:ind w:firstLine="362"/>
        <w:rPr>
          <w:rFonts w:ascii="Times New Roman" w:hAnsi="Times New Roman"/>
          <w:sz w:val="24"/>
          <w:szCs w:val="24"/>
        </w:rPr>
      </w:pPr>
      <w:r w:rsidRPr="003C7BE4">
        <w:rPr>
          <w:rFonts w:ascii="Times New Roman" w:hAnsi="Times New Roman"/>
          <w:color w:val="000000"/>
          <w:sz w:val="24"/>
          <w:szCs w:val="24"/>
        </w:rPr>
        <w:t>Mantle is a free and open-source project, developed under the Apache License 2.0, with all code hosted on GitHub</w:t>
      </w:r>
      <w:r w:rsidR="000B2173">
        <w:rPr>
          <w:rFonts w:ascii="Times New Roman" w:hAnsi="Times New Roman"/>
          <w:color w:val="000000"/>
          <w:sz w:val="24"/>
          <w:szCs w:val="24"/>
        </w:rPr>
        <w:t>.</w:t>
      </w:r>
      <w:r w:rsidRPr="003C7BE4">
        <w:rPr>
          <w:rFonts w:ascii="Times New Roman" w:hAnsi="Times New Roman"/>
          <w:color w:val="000000"/>
          <w:sz w:val="24"/>
          <w:szCs w:val="24"/>
        </w:rPr>
        <w:t xml:space="preserve"> </w:t>
      </w:r>
      <w:r w:rsidR="000B2173">
        <w:rPr>
          <w:rFonts w:ascii="Times New Roman" w:hAnsi="Times New Roman"/>
          <w:color w:val="000000"/>
          <w:sz w:val="24"/>
          <w:szCs w:val="24"/>
        </w:rPr>
        <w:t>D</w:t>
      </w:r>
      <w:r w:rsidRPr="003C7BE4">
        <w:rPr>
          <w:rFonts w:ascii="Times New Roman" w:hAnsi="Times New Roman"/>
          <w:color w:val="000000"/>
          <w:sz w:val="24"/>
          <w:szCs w:val="24"/>
        </w:rPr>
        <w:t xml:space="preserve">ata that are made publicly available </w:t>
      </w:r>
      <w:r>
        <w:rPr>
          <w:rFonts w:ascii="Times New Roman" w:hAnsi="Times New Roman"/>
          <w:color w:val="000000"/>
          <w:sz w:val="24"/>
          <w:szCs w:val="24"/>
        </w:rPr>
        <w:t xml:space="preserve">by </w:t>
      </w:r>
      <w:r w:rsidR="0046007B">
        <w:rPr>
          <w:rFonts w:ascii="Times New Roman" w:hAnsi="Times New Roman"/>
          <w:color w:val="000000"/>
          <w:sz w:val="24"/>
          <w:szCs w:val="24"/>
        </w:rPr>
        <w:t>contributors</w:t>
      </w:r>
      <w:r>
        <w:rPr>
          <w:rFonts w:ascii="Times New Roman" w:hAnsi="Times New Roman"/>
          <w:color w:val="000000"/>
          <w:sz w:val="24"/>
          <w:szCs w:val="24"/>
        </w:rPr>
        <w:t xml:space="preserve"> will be</w:t>
      </w:r>
      <w:r w:rsidRPr="003C7BE4">
        <w:rPr>
          <w:rFonts w:ascii="Times New Roman" w:hAnsi="Times New Roman"/>
          <w:color w:val="000000"/>
          <w:sz w:val="24"/>
          <w:szCs w:val="24"/>
        </w:rPr>
        <w:t xml:space="preserve"> open access (free to </w:t>
      </w:r>
      <w:r>
        <w:rPr>
          <w:rFonts w:ascii="Times New Roman" w:hAnsi="Times New Roman"/>
          <w:color w:val="000000"/>
          <w:sz w:val="24"/>
          <w:szCs w:val="24"/>
        </w:rPr>
        <w:t xml:space="preserve">any </w:t>
      </w:r>
      <w:r w:rsidR="000B2173">
        <w:rPr>
          <w:rFonts w:ascii="Times New Roman" w:hAnsi="Times New Roman"/>
          <w:color w:val="000000"/>
          <w:sz w:val="24"/>
          <w:szCs w:val="24"/>
        </w:rPr>
        <w:t xml:space="preserve">other Mantle </w:t>
      </w:r>
      <w:r>
        <w:rPr>
          <w:rFonts w:ascii="Times New Roman" w:hAnsi="Times New Roman"/>
          <w:color w:val="000000"/>
          <w:sz w:val="24"/>
          <w:szCs w:val="24"/>
        </w:rPr>
        <w:t>user)</w:t>
      </w:r>
      <w:r w:rsidRPr="003C7BE4">
        <w:rPr>
          <w:rFonts w:ascii="Times New Roman" w:hAnsi="Times New Roman"/>
          <w:color w:val="000000"/>
          <w:sz w:val="24"/>
          <w:szCs w:val="24"/>
        </w:rPr>
        <w:t>.</w:t>
      </w:r>
      <w:r w:rsidR="00162384">
        <w:rPr>
          <w:rFonts w:ascii="Times New Roman" w:hAnsi="Times New Roman"/>
          <w:color w:val="000000"/>
          <w:sz w:val="24"/>
          <w:szCs w:val="24"/>
        </w:rPr>
        <w:t xml:space="preserve"> I</w:t>
      </w:r>
      <w:r w:rsidR="000C4ED5" w:rsidRPr="000C4ED5">
        <w:rPr>
          <w:rFonts w:ascii="Times New Roman" w:hAnsi="Times New Roman"/>
          <w:color w:val="000000"/>
          <w:sz w:val="24"/>
          <w:szCs w:val="24"/>
        </w:rPr>
        <w:t xml:space="preserve">nfectious diseases cause great harm to human and animal health across the globe. Furthermore, the unforeseen emergence of infectious diseases has destabilized economies, harmed biodiversity, and reduced the capacity of public health systems to respond to future infectious disease threats. Events like the 2014-2015 Ebola epidemic highlight that the international health community lacks either the sheer capacity or the appropriate distribution of </w:t>
      </w:r>
      <w:r w:rsidR="000B2173">
        <w:rPr>
          <w:rFonts w:ascii="Times New Roman" w:hAnsi="Times New Roman"/>
          <w:color w:val="000000"/>
          <w:sz w:val="24"/>
          <w:szCs w:val="24"/>
        </w:rPr>
        <w:t>resources</w:t>
      </w:r>
      <w:r w:rsidR="000B2173" w:rsidRPr="000C4ED5">
        <w:rPr>
          <w:rFonts w:ascii="Times New Roman" w:hAnsi="Times New Roman"/>
          <w:color w:val="000000"/>
          <w:sz w:val="24"/>
          <w:szCs w:val="24"/>
        </w:rPr>
        <w:t xml:space="preserve"> </w:t>
      </w:r>
      <w:r w:rsidR="000C4ED5" w:rsidRPr="000C4ED5">
        <w:rPr>
          <w:rFonts w:ascii="Times New Roman" w:hAnsi="Times New Roman"/>
          <w:color w:val="000000"/>
          <w:sz w:val="24"/>
          <w:szCs w:val="24"/>
        </w:rPr>
        <w:t xml:space="preserve">to respond to outbreaks when and where they first occur. The One Health approach to public health proposes that human interaction with ecosystems not only contributes to ecosystem degradation (harming the health of these systems), </w:t>
      </w:r>
      <w:r w:rsidR="00056FFB" w:rsidRPr="000C4ED5">
        <w:rPr>
          <w:rFonts w:ascii="Times New Roman" w:hAnsi="Times New Roman"/>
          <w:color w:val="000000"/>
          <w:sz w:val="24"/>
          <w:szCs w:val="24"/>
        </w:rPr>
        <w:t>but also</w:t>
      </w:r>
      <w:r w:rsidR="000C4ED5" w:rsidRPr="000C4ED5">
        <w:rPr>
          <w:rFonts w:ascii="Times New Roman" w:hAnsi="Times New Roman"/>
          <w:color w:val="000000"/>
          <w:sz w:val="24"/>
          <w:szCs w:val="24"/>
        </w:rPr>
        <w:t xml:space="preserve"> puts human, plant, and animal populations at risk for subsequent outbreaks of infectious diseases. By acknowledging that human, animal, and ecosystem health are linked, One Health proposes an interdisciplinary and holistic approach to solving problems. Despite a movement towards One Health research, the infrastructure to manage the information and datasets that are ever growing in size and complexity remains unsuited to the magnitude of the problem. The desire for single entities to control information, to achieve greater personal and organizational wealth and power, directly opposes the intended goals of biosurveillance and One Health. </w:t>
      </w:r>
      <w:r w:rsidR="00391C8D">
        <w:rPr>
          <w:rFonts w:ascii="Times New Roman" w:hAnsi="Times New Roman"/>
          <w:color w:val="000000"/>
          <w:sz w:val="24"/>
          <w:szCs w:val="24"/>
        </w:rPr>
        <w:t>O</w:t>
      </w:r>
      <w:r w:rsidR="000C4ED5" w:rsidRPr="000C4ED5">
        <w:rPr>
          <w:rFonts w:ascii="Times New Roman" w:hAnsi="Times New Roman"/>
          <w:color w:val="000000"/>
          <w:sz w:val="24"/>
          <w:szCs w:val="24"/>
        </w:rPr>
        <w:t>pen access and open source software platform</w:t>
      </w:r>
      <w:r w:rsidR="00391C8D">
        <w:rPr>
          <w:rFonts w:ascii="Times New Roman" w:hAnsi="Times New Roman"/>
          <w:color w:val="000000"/>
          <w:sz w:val="24"/>
          <w:szCs w:val="24"/>
        </w:rPr>
        <w:t>s</w:t>
      </w:r>
      <w:r w:rsidR="000C4ED5" w:rsidRPr="000C4ED5">
        <w:rPr>
          <w:rFonts w:ascii="Times New Roman" w:hAnsi="Times New Roman"/>
          <w:color w:val="000000"/>
          <w:sz w:val="24"/>
          <w:szCs w:val="24"/>
        </w:rPr>
        <w:t xml:space="preserve"> </w:t>
      </w:r>
      <w:r w:rsidR="00391C8D">
        <w:rPr>
          <w:rFonts w:ascii="Times New Roman" w:hAnsi="Times New Roman"/>
          <w:color w:val="000000"/>
          <w:sz w:val="24"/>
          <w:szCs w:val="24"/>
        </w:rPr>
        <w:t>are</w:t>
      </w:r>
      <w:r w:rsidR="000C4ED5" w:rsidRPr="000C4ED5">
        <w:rPr>
          <w:rFonts w:ascii="Times New Roman" w:hAnsi="Times New Roman"/>
          <w:color w:val="000000"/>
          <w:sz w:val="24"/>
          <w:szCs w:val="24"/>
        </w:rPr>
        <w:t xml:space="preserve"> needed to address these </w:t>
      </w:r>
      <w:r w:rsidR="000C4ED5" w:rsidRPr="002A12B9">
        <w:rPr>
          <w:rFonts w:ascii="Times New Roman" w:hAnsi="Times New Roman"/>
          <w:color w:val="000000"/>
          <w:sz w:val="24"/>
          <w:szCs w:val="24"/>
        </w:rPr>
        <w:t>complex One Health problems.</w:t>
      </w:r>
    </w:p>
    <w:p w14:paraId="4FB9D009" w14:textId="50E82273" w:rsidR="00E53C40" w:rsidRPr="00E53C40" w:rsidRDefault="00446301" w:rsidP="005C71B4">
      <w:pPr>
        <w:pStyle w:val="NormalWeb"/>
        <w:spacing w:before="0" w:beforeAutospacing="0" w:after="0" w:afterAutospacing="0"/>
        <w:ind w:firstLine="362"/>
      </w:pPr>
      <w:r w:rsidRPr="002A12B9">
        <w:rPr>
          <w:rFonts w:ascii="Times New Roman" w:hAnsi="Times New Roman"/>
          <w:color w:val="000000"/>
          <w:sz w:val="24"/>
          <w:szCs w:val="24"/>
        </w:rPr>
        <w:t xml:space="preserve">Mantle is an open-source web platform designed for the storage, sharing, and visualization of One Health biosurveillance data </w:t>
      </w:r>
      <w:r w:rsidR="00C310C6" w:rsidRPr="002A12B9">
        <w:rPr>
          <w:rFonts w:ascii="Times New Roman" w:hAnsi="Times New Roman"/>
          <w:color w:val="000000"/>
          <w:sz w:val="24"/>
          <w:szCs w:val="24"/>
        </w:rPr>
        <w:t xml:space="preserve">and is </w:t>
      </w:r>
      <w:r w:rsidRPr="002A12B9">
        <w:rPr>
          <w:rFonts w:ascii="Times New Roman" w:hAnsi="Times New Roman"/>
          <w:color w:val="000000"/>
          <w:sz w:val="24"/>
          <w:szCs w:val="24"/>
        </w:rPr>
        <w:t>designed to meet the needs of a wide variety of users.</w:t>
      </w:r>
      <w:r w:rsidR="00C310C6" w:rsidRPr="002A12B9">
        <w:rPr>
          <w:rFonts w:ascii="Times New Roman" w:hAnsi="Times New Roman"/>
          <w:color w:val="000000"/>
          <w:sz w:val="24"/>
          <w:szCs w:val="24"/>
        </w:rPr>
        <w:t xml:space="preserve"> </w:t>
      </w:r>
      <w:r w:rsidRPr="002A12B9">
        <w:rPr>
          <w:rFonts w:ascii="Times New Roman" w:hAnsi="Times New Roman"/>
          <w:color w:val="000000"/>
          <w:sz w:val="24"/>
          <w:szCs w:val="24"/>
        </w:rPr>
        <w:t xml:space="preserve">One Health researchers </w:t>
      </w:r>
      <w:r w:rsidR="00C310C6" w:rsidRPr="002A12B9">
        <w:rPr>
          <w:rFonts w:ascii="Times New Roman" w:hAnsi="Times New Roman"/>
          <w:color w:val="000000"/>
          <w:sz w:val="24"/>
          <w:szCs w:val="24"/>
        </w:rPr>
        <w:t xml:space="preserve">in the field or the lab </w:t>
      </w:r>
      <w:r w:rsidRPr="002A12B9">
        <w:rPr>
          <w:rFonts w:ascii="Times New Roman" w:hAnsi="Times New Roman"/>
          <w:color w:val="000000"/>
          <w:sz w:val="24"/>
          <w:szCs w:val="24"/>
        </w:rPr>
        <w:t>can upload datasets to Mantle in a variety of commonly used formats to an intelligent database where they are stored in a unified system for easy downloa</w:t>
      </w:r>
      <w:r w:rsidRPr="00E53C40">
        <w:rPr>
          <w:rFonts w:ascii="Times New Roman" w:hAnsi="Times New Roman"/>
          <w:color w:val="000000"/>
          <w:sz w:val="24"/>
          <w:szCs w:val="24"/>
        </w:rPr>
        <w:t>d and analysis.</w:t>
      </w:r>
      <w:r w:rsidR="00C310C6" w:rsidRPr="00E53C40">
        <w:rPr>
          <w:rFonts w:ascii="Times New Roman" w:hAnsi="Times New Roman"/>
          <w:color w:val="000000"/>
          <w:sz w:val="24"/>
          <w:szCs w:val="24"/>
        </w:rPr>
        <w:t xml:space="preserve"> </w:t>
      </w:r>
      <w:r w:rsidR="00B158BF" w:rsidRPr="00E53C40">
        <w:rPr>
          <w:rFonts w:ascii="Times New Roman" w:hAnsi="Times New Roman"/>
          <w:color w:val="000000"/>
          <w:sz w:val="24"/>
          <w:szCs w:val="24"/>
        </w:rPr>
        <w:t>Users of Mantle can set fine-grained sharing and privacy controls on uploaded datasets</w:t>
      </w:r>
      <w:r w:rsidR="00C310C6" w:rsidRPr="00E53C40">
        <w:rPr>
          <w:rFonts w:ascii="Times New Roman" w:hAnsi="Times New Roman"/>
          <w:color w:val="000000"/>
          <w:sz w:val="24"/>
          <w:szCs w:val="24"/>
        </w:rPr>
        <w:t xml:space="preserve"> to share or protect their data.  Once in Mantle, users can examine datasets in a number of views appropriate to their content, including tables, maps, and charts. Additionally, Mantle’s intelligent storage layer can display datasets from different data sources alongside one another and save and export combined datasets.</w:t>
      </w:r>
      <w:r w:rsidR="00E53C40" w:rsidRPr="00E53C40">
        <w:rPr>
          <w:rFonts w:ascii="Times New Roman" w:hAnsi="Times New Roman"/>
          <w:color w:val="000000"/>
          <w:sz w:val="24"/>
          <w:szCs w:val="24"/>
        </w:rPr>
        <w:t xml:space="preserve"> Users with export privileges can download data in a number of formats for use with external software like SAS, R, and ArcGIS.</w:t>
      </w:r>
    </w:p>
    <w:p w14:paraId="3016F99F" w14:textId="1A2956D3" w:rsidR="00391C8D" w:rsidRDefault="00E53C40" w:rsidP="007D5F40">
      <w:pPr>
        <w:ind w:firstLine="362"/>
        <w:rPr>
          <w:rFonts w:cs="Times New Roman"/>
          <w:color w:val="000000"/>
        </w:rPr>
      </w:pPr>
      <w:r w:rsidRPr="00E53C40">
        <w:rPr>
          <w:rFonts w:eastAsia="Times New Roman" w:cs="Times New Roman"/>
          <w:color w:val="000000"/>
        </w:rPr>
        <w:t xml:space="preserve">Mantle’s users can belong to organizations and teams, and individual datasets can be grouped together into larger projects, all with group-level access permissions. These features enable </w:t>
      </w:r>
      <w:r w:rsidRPr="003C7BE4">
        <w:rPr>
          <w:rFonts w:eastAsia="Times New Roman" w:cs="Times New Roman"/>
          <w:color w:val="000000"/>
        </w:rPr>
        <w:t>scientists to collaborate across geographic, institutional, and disciplinary boundaries to accomplish large-scale data collection efforts not otherwise possible.</w:t>
      </w:r>
      <w:r w:rsidR="003C7BE4">
        <w:rPr>
          <w:rFonts w:eastAsia="Times New Roman" w:cs="Times New Roman"/>
          <w:color w:val="000000"/>
        </w:rPr>
        <w:t xml:space="preserve"> </w:t>
      </w:r>
      <w:r w:rsidR="00446301" w:rsidRPr="003C7BE4">
        <w:rPr>
          <w:rFonts w:cs="Times New Roman"/>
          <w:color w:val="000000"/>
        </w:rPr>
        <w:t>Mantle also includes a number of ope</w:t>
      </w:r>
      <w:r w:rsidR="003C7BE4" w:rsidRPr="003C7BE4">
        <w:rPr>
          <w:rFonts w:cs="Times New Roman"/>
          <w:color w:val="000000"/>
        </w:rPr>
        <w:t xml:space="preserve">n-access datasets from partners </w:t>
      </w:r>
      <w:r w:rsidR="00446301" w:rsidRPr="003C7BE4">
        <w:rPr>
          <w:rFonts w:cs="Times New Roman"/>
          <w:color w:val="000000"/>
        </w:rPr>
        <w:t xml:space="preserve">and biosurveillance data streams that are available for users to combine with their own </w:t>
      </w:r>
      <w:r w:rsidR="003C7BE4" w:rsidRPr="003C7BE4">
        <w:rPr>
          <w:rFonts w:cs="Times New Roman"/>
          <w:color w:val="000000"/>
        </w:rPr>
        <w:t xml:space="preserve">data or </w:t>
      </w:r>
      <w:r w:rsidR="00446301" w:rsidRPr="003C7BE4">
        <w:rPr>
          <w:rFonts w:cs="Times New Roman"/>
          <w:color w:val="000000"/>
        </w:rPr>
        <w:t xml:space="preserve">content. </w:t>
      </w:r>
    </w:p>
    <w:p w14:paraId="3BDE125B" w14:textId="3839C834" w:rsidR="00446301" w:rsidRDefault="00391C8D" w:rsidP="005C71B4">
      <w:pPr>
        <w:ind w:firstLine="362"/>
        <w:rPr>
          <w:rFonts w:cs="Times New Roman"/>
          <w:color w:val="000000"/>
        </w:rPr>
      </w:pPr>
      <w:r>
        <w:rPr>
          <w:rFonts w:cs="Times New Roman"/>
          <w:color w:val="000000"/>
        </w:rPr>
        <w:t xml:space="preserve">Mantle will uniquely provide free access to high </w:t>
      </w:r>
      <w:r w:rsidR="0046007B">
        <w:rPr>
          <w:rFonts w:cs="Times New Roman"/>
          <w:color w:val="000000"/>
        </w:rPr>
        <w:t>fidelity</w:t>
      </w:r>
      <w:r>
        <w:rPr>
          <w:rFonts w:cs="Times New Roman"/>
          <w:color w:val="000000"/>
        </w:rPr>
        <w:t xml:space="preserve"> infectious disease data, which will </w:t>
      </w:r>
      <w:r w:rsidR="00A16D5D">
        <w:rPr>
          <w:rFonts w:cs="Times New Roman"/>
          <w:color w:val="000000"/>
        </w:rPr>
        <w:t>enable</w:t>
      </w:r>
      <w:r w:rsidR="0046007B">
        <w:rPr>
          <w:rFonts w:cs="Times New Roman"/>
          <w:color w:val="000000"/>
        </w:rPr>
        <w:t xml:space="preserve"> </w:t>
      </w:r>
      <w:r>
        <w:rPr>
          <w:rFonts w:cs="Times New Roman"/>
          <w:color w:val="000000"/>
        </w:rPr>
        <w:t xml:space="preserve">scientists, practitioners, and policy-makers to tackle the world’s biggest </w:t>
      </w:r>
      <w:r w:rsidR="0046007B">
        <w:rPr>
          <w:rFonts w:cs="Times New Roman"/>
          <w:color w:val="000000"/>
        </w:rPr>
        <w:t>One H</w:t>
      </w:r>
      <w:r>
        <w:rPr>
          <w:rFonts w:cs="Times New Roman"/>
          <w:color w:val="000000"/>
        </w:rPr>
        <w:t>ealth threats. Furthermore, Mantle will enable faster respon</w:t>
      </w:r>
      <w:r w:rsidR="0046007B">
        <w:rPr>
          <w:rFonts w:cs="Times New Roman"/>
          <w:color w:val="000000"/>
        </w:rPr>
        <w:t>se to disease threats as data are</w:t>
      </w:r>
      <w:r>
        <w:rPr>
          <w:rFonts w:cs="Times New Roman"/>
          <w:color w:val="000000"/>
        </w:rPr>
        <w:t xml:space="preserve"> continuously uploaded, checked, and contextualized rather than waiting for a worldwide crisis. Open access health data </w:t>
      </w:r>
      <w:r w:rsidR="00A100AD">
        <w:rPr>
          <w:rFonts w:cs="Times New Roman"/>
          <w:color w:val="000000"/>
        </w:rPr>
        <w:t xml:space="preserve">and open source biosurveillance software </w:t>
      </w:r>
      <w:r>
        <w:rPr>
          <w:rFonts w:cs="Times New Roman"/>
          <w:color w:val="000000"/>
        </w:rPr>
        <w:t>will help One Health research advance</w:t>
      </w:r>
      <w:r w:rsidR="00A100AD">
        <w:rPr>
          <w:rFonts w:cs="Times New Roman"/>
          <w:color w:val="000000"/>
        </w:rPr>
        <w:t>,</w:t>
      </w:r>
      <w:r>
        <w:rPr>
          <w:rFonts w:cs="Times New Roman"/>
          <w:color w:val="000000"/>
        </w:rPr>
        <w:t xml:space="preserve"> and Mantle will fill a critical gap in emerging infectious disease knowledge and </w:t>
      </w:r>
      <w:r w:rsidR="00A100AD">
        <w:rPr>
          <w:rFonts w:cs="Times New Roman"/>
          <w:color w:val="000000"/>
        </w:rPr>
        <w:t xml:space="preserve">One Health </w:t>
      </w:r>
      <w:r>
        <w:rPr>
          <w:rFonts w:cs="Times New Roman"/>
          <w:color w:val="000000"/>
        </w:rPr>
        <w:t>preparedness.</w:t>
      </w:r>
    </w:p>
    <w:p w14:paraId="3EF4A003" w14:textId="77777777" w:rsidR="007D5F40" w:rsidRPr="003C7BE4" w:rsidRDefault="007D5F40" w:rsidP="005C71B4">
      <w:pPr>
        <w:ind w:firstLine="362"/>
        <w:rPr>
          <w:rFonts w:eastAsia="Times New Roman" w:cs="Times New Roman"/>
        </w:rPr>
      </w:pPr>
    </w:p>
    <w:p w14:paraId="422692FC" w14:textId="32081AB3" w:rsidR="008A642F" w:rsidRDefault="008A642F" w:rsidP="005C71B4">
      <w:pPr>
        <w:pStyle w:val="Heading2"/>
        <w:spacing w:before="0" w:after="0"/>
      </w:pPr>
      <w:bookmarkStart w:id="3" w:name="_Toc297807955"/>
      <w:r w:rsidRPr="008A642F">
        <w:t>Proposal</w:t>
      </w:r>
      <w:bookmarkEnd w:id="3"/>
    </w:p>
    <w:p w14:paraId="0D3BE0FF" w14:textId="77777777" w:rsidR="00D07DE8" w:rsidRPr="00D07DE8" w:rsidRDefault="00D07DE8" w:rsidP="00D07DE8"/>
    <w:p w14:paraId="357CCAE3" w14:textId="6C3075F0" w:rsidR="00D07DE8" w:rsidRPr="00D07DE8" w:rsidRDefault="00313A7D" w:rsidP="007D5F40">
      <w:pPr>
        <w:pStyle w:val="Heading3"/>
        <w:spacing w:before="0"/>
      </w:pPr>
      <w:bookmarkStart w:id="4" w:name="_Toc297807956"/>
      <w:r>
        <w:t xml:space="preserve">Inadequacy of current </w:t>
      </w:r>
      <w:r w:rsidR="004C0F45">
        <w:t xml:space="preserve">biosurveillance </w:t>
      </w:r>
      <w:r>
        <w:t>data management s</w:t>
      </w:r>
      <w:r w:rsidR="00951462">
        <w:t>oftware</w:t>
      </w:r>
      <w:bookmarkEnd w:id="4"/>
    </w:p>
    <w:p w14:paraId="29308D6D" w14:textId="2CC174E7" w:rsidR="00951462" w:rsidRPr="00926AF7" w:rsidRDefault="00951462" w:rsidP="005C71B4">
      <w:pPr>
        <w:pStyle w:val="NormalWeb"/>
        <w:spacing w:before="0" w:beforeAutospacing="0" w:after="0" w:afterAutospacing="0"/>
        <w:ind w:firstLine="362"/>
        <w:rPr>
          <w:rFonts w:ascii="Times New Roman" w:hAnsi="Times New Roman"/>
        </w:rPr>
      </w:pPr>
      <w:r w:rsidRPr="00926AF7">
        <w:rPr>
          <w:rFonts w:ascii="Times New Roman" w:hAnsi="Times New Roman"/>
          <w:color w:val="000000"/>
          <w:sz w:val="24"/>
          <w:szCs w:val="24"/>
        </w:rPr>
        <w:t>Our ability to avert future public health crises, like those posed by emerging infectious diseases</w:t>
      </w:r>
      <w:r w:rsidR="0005444A">
        <w:rPr>
          <w:rFonts w:ascii="Times New Roman" w:hAnsi="Times New Roman"/>
          <w:color w:val="000000"/>
          <w:sz w:val="24"/>
          <w:szCs w:val="24"/>
        </w:rPr>
        <w:t xml:space="preserve"> (EIDs)</w:t>
      </w:r>
      <w:r w:rsidRPr="00926AF7">
        <w:rPr>
          <w:rFonts w:ascii="Times New Roman" w:hAnsi="Times New Roman"/>
          <w:color w:val="000000"/>
          <w:sz w:val="24"/>
          <w:szCs w:val="24"/>
        </w:rPr>
        <w:t xml:space="preserve"> like highly pathogenic Avian Influenza, </w:t>
      </w:r>
      <w:r w:rsidR="00DA66C8">
        <w:rPr>
          <w:rFonts w:ascii="Times New Roman" w:hAnsi="Times New Roman"/>
          <w:color w:val="000000"/>
          <w:sz w:val="24"/>
          <w:szCs w:val="24"/>
        </w:rPr>
        <w:t>FMD</w:t>
      </w:r>
      <w:r w:rsidRPr="00926AF7">
        <w:rPr>
          <w:rFonts w:ascii="Times New Roman" w:hAnsi="Times New Roman"/>
          <w:color w:val="000000"/>
          <w:sz w:val="24"/>
          <w:szCs w:val="24"/>
        </w:rPr>
        <w:t xml:space="preserve">, and MERS, depends largely on our ability to accurately and rapidly collect, process, and analyze large amounts of information on </w:t>
      </w:r>
      <w:r w:rsidR="000E63FF">
        <w:rPr>
          <w:rFonts w:ascii="Times New Roman" w:hAnsi="Times New Roman"/>
          <w:color w:val="000000"/>
          <w:sz w:val="24"/>
          <w:szCs w:val="24"/>
        </w:rPr>
        <w:t xml:space="preserve">infectious </w:t>
      </w:r>
      <w:r w:rsidRPr="00926AF7">
        <w:rPr>
          <w:rFonts w:ascii="Times New Roman" w:hAnsi="Times New Roman"/>
          <w:color w:val="000000"/>
          <w:sz w:val="24"/>
          <w:szCs w:val="24"/>
        </w:rPr>
        <w:t>disease events. Existing software packages for managing the collection, storage, and sharing of One Health biosurveillance and research data are inadequate for this discipline-spanning, collaborative endeavor.</w:t>
      </w:r>
    </w:p>
    <w:p w14:paraId="46AE5D1F" w14:textId="4824C875" w:rsidR="00951462" w:rsidRPr="00926AF7" w:rsidRDefault="00951462" w:rsidP="005C71B4">
      <w:pPr>
        <w:pStyle w:val="NormalWeb"/>
        <w:spacing w:before="0" w:beforeAutospacing="0" w:after="0" w:afterAutospacing="0"/>
        <w:ind w:firstLine="362"/>
        <w:rPr>
          <w:rFonts w:ascii="Times New Roman" w:hAnsi="Times New Roman"/>
        </w:rPr>
      </w:pPr>
      <w:r w:rsidRPr="00926AF7">
        <w:rPr>
          <w:rFonts w:ascii="Times New Roman" w:hAnsi="Times New Roman"/>
          <w:color w:val="000000"/>
          <w:sz w:val="24"/>
          <w:szCs w:val="24"/>
        </w:rPr>
        <w:t>Datasets do exist for a wide manner of events related to disease and health, and can be utilized to inform traditional disease reporting or develop novel biosurveillance methods (Morse</w:t>
      </w:r>
      <w:r w:rsidR="00212B1A">
        <w:rPr>
          <w:rFonts w:ascii="Times New Roman" w:hAnsi="Times New Roman"/>
          <w:color w:val="000000"/>
          <w:sz w:val="24"/>
          <w:szCs w:val="24"/>
        </w:rPr>
        <w:t>,</w:t>
      </w:r>
      <w:r w:rsidRPr="00926AF7">
        <w:rPr>
          <w:rFonts w:ascii="Times New Roman" w:hAnsi="Times New Roman"/>
          <w:color w:val="000000"/>
          <w:sz w:val="24"/>
          <w:szCs w:val="24"/>
        </w:rPr>
        <w:t xml:space="preserve"> 2012</w:t>
      </w:r>
      <w:r w:rsidR="00212B1A">
        <w:rPr>
          <w:rFonts w:ascii="Times New Roman" w:hAnsi="Times New Roman"/>
          <w:color w:val="000000"/>
          <w:sz w:val="24"/>
          <w:szCs w:val="24"/>
        </w:rPr>
        <w:t>;</w:t>
      </w:r>
      <w:r w:rsidRPr="00926AF7">
        <w:rPr>
          <w:rFonts w:ascii="Times New Roman" w:hAnsi="Times New Roman"/>
          <w:color w:val="000000"/>
          <w:sz w:val="24"/>
          <w:szCs w:val="24"/>
        </w:rPr>
        <w:t xml:space="preserve"> Hay et al., 2013). In practice, this is limited by the nature of the datasets, which are generally large, complex, and in disparate locations and formats.</w:t>
      </w:r>
    </w:p>
    <w:p w14:paraId="2A3755E4" w14:textId="77777777" w:rsidR="00951462" w:rsidRPr="00926AF7" w:rsidRDefault="00951462" w:rsidP="005C71B4">
      <w:pPr>
        <w:pStyle w:val="NormalWeb"/>
        <w:spacing w:before="0" w:beforeAutospacing="0" w:after="0" w:afterAutospacing="0"/>
        <w:ind w:firstLine="362"/>
        <w:rPr>
          <w:rFonts w:ascii="Times New Roman" w:hAnsi="Times New Roman"/>
        </w:rPr>
      </w:pPr>
      <w:r w:rsidRPr="00926AF7">
        <w:rPr>
          <w:rFonts w:ascii="Times New Roman" w:hAnsi="Times New Roman"/>
          <w:color w:val="000000"/>
          <w:sz w:val="24"/>
          <w:szCs w:val="24"/>
        </w:rPr>
        <w:t>Novel approaches to combining, analyzing, and visualizing data can break down these barriers, and hold great promise for finding new solutions to complex global problems. For instance, in the case of inconsistent data for infectious disease datasets, heuristics can be applied to apply appropriate models to best estimate the spatial distribution of risk given the available data (Hay et al., 2013). Even with relatively poor quality data, the information learned from these types of models can direct the allocation of international development resources to improve environmental health, determine where biosurveillance gaps exist, and identify where public health and medical resources should be staged to more rapidly respond to infectious disease outbreaks.</w:t>
      </w:r>
    </w:p>
    <w:p w14:paraId="27E6C753" w14:textId="7A0BB73A" w:rsidR="00951462" w:rsidRPr="00926AF7" w:rsidRDefault="00951462" w:rsidP="005C71B4">
      <w:pPr>
        <w:pStyle w:val="NormalWeb"/>
        <w:spacing w:before="0" w:beforeAutospacing="0" w:after="0" w:afterAutospacing="0"/>
        <w:ind w:firstLine="362"/>
        <w:rPr>
          <w:rFonts w:ascii="Times New Roman" w:hAnsi="Times New Roman"/>
        </w:rPr>
      </w:pPr>
      <w:r w:rsidRPr="00926AF7">
        <w:rPr>
          <w:rFonts w:ascii="Times New Roman" w:hAnsi="Times New Roman"/>
          <w:color w:val="000000"/>
          <w:sz w:val="24"/>
          <w:szCs w:val="24"/>
        </w:rPr>
        <w:t xml:space="preserve">However, even with modeling methods flexible enough to work with a wide variety of datasets, the relevant datasets are generally </w:t>
      </w:r>
      <w:r w:rsidR="0005444A">
        <w:rPr>
          <w:rFonts w:ascii="Times New Roman" w:hAnsi="Times New Roman"/>
          <w:color w:val="000000"/>
          <w:sz w:val="24"/>
          <w:szCs w:val="24"/>
        </w:rPr>
        <w:t>kept private</w:t>
      </w:r>
      <w:r w:rsidRPr="00926AF7">
        <w:rPr>
          <w:rFonts w:ascii="Times New Roman" w:hAnsi="Times New Roman"/>
          <w:color w:val="000000"/>
          <w:sz w:val="24"/>
          <w:szCs w:val="24"/>
        </w:rPr>
        <w:t xml:space="preserve">, inaccessible to scientists and policymakers alike, and in disparate formats such that a single implementation of the data combination and analysis methods is impossible or overly burdensome. </w:t>
      </w:r>
    </w:p>
    <w:p w14:paraId="5B79772B" w14:textId="2E8121DC" w:rsidR="00951462" w:rsidRPr="00926AF7" w:rsidRDefault="00951462" w:rsidP="005C71B4">
      <w:pPr>
        <w:pStyle w:val="NormalWeb"/>
        <w:spacing w:before="0" w:beforeAutospacing="0" w:after="0" w:afterAutospacing="0"/>
        <w:ind w:firstLine="362"/>
        <w:rPr>
          <w:rFonts w:ascii="Times New Roman" w:hAnsi="Times New Roman"/>
        </w:rPr>
      </w:pPr>
      <w:r w:rsidRPr="00926AF7">
        <w:rPr>
          <w:rFonts w:ascii="Times New Roman" w:hAnsi="Times New Roman"/>
          <w:color w:val="000000"/>
          <w:sz w:val="24"/>
          <w:szCs w:val="24"/>
        </w:rPr>
        <w:t>The field of biosurveillance exemplifies these problems. Traditional disease surveillance operates under a model whereby certain diseases were designated “reportable” under International Health Regulations (IHR) (Morse</w:t>
      </w:r>
      <w:r w:rsidR="00212B1A">
        <w:rPr>
          <w:rFonts w:ascii="Times New Roman" w:hAnsi="Times New Roman"/>
          <w:color w:val="000000"/>
          <w:sz w:val="24"/>
          <w:szCs w:val="24"/>
        </w:rPr>
        <w:t>,</w:t>
      </w:r>
      <w:r w:rsidRPr="00926AF7">
        <w:rPr>
          <w:rFonts w:ascii="Times New Roman" w:hAnsi="Times New Roman"/>
          <w:color w:val="000000"/>
          <w:sz w:val="24"/>
          <w:szCs w:val="24"/>
        </w:rPr>
        <w:t xml:space="preserve"> 2012) or local, state, and federal regulation</w:t>
      </w:r>
      <w:r w:rsidR="0005444A">
        <w:rPr>
          <w:rFonts w:ascii="Times New Roman" w:hAnsi="Times New Roman"/>
          <w:color w:val="000000"/>
          <w:sz w:val="24"/>
          <w:szCs w:val="24"/>
        </w:rPr>
        <w:t>s</w:t>
      </w:r>
      <w:r w:rsidRPr="00926AF7">
        <w:rPr>
          <w:rFonts w:ascii="Times New Roman" w:hAnsi="Times New Roman"/>
          <w:color w:val="000000"/>
          <w:sz w:val="24"/>
          <w:szCs w:val="24"/>
        </w:rPr>
        <w:t>. Until 2005, the IHR</w:t>
      </w:r>
      <w:r w:rsidR="0005444A">
        <w:rPr>
          <w:rFonts w:ascii="Times New Roman" w:hAnsi="Times New Roman"/>
          <w:color w:val="000000"/>
          <w:sz w:val="24"/>
          <w:szCs w:val="24"/>
        </w:rPr>
        <w:t xml:space="preserve"> included</w:t>
      </w:r>
      <w:r w:rsidRPr="00926AF7">
        <w:rPr>
          <w:rFonts w:ascii="Times New Roman" w:hAnsi="Times New Roman"/>
          <w:color w:val="000000"/>
          <w:sz w:val="24"/>
          <w:szCs w:val="24"/>
        </w:rPr>
        <w:t xml:space="preserve"> cholera, plague, yellow fever, and, before its declared eradication, smallpox. These biosurveillance methods are not designed to detect EIDs, however—pathogens either heretofore unseen in humans, that are increasing in incidence, or in range (Jones et al. 2008).</w:t>
      </w:r>
    </w:p>
    <w:p w14:paraId="5DDD996A" w14:textId="3CEE7F08" w:rsidR="00951462" w:rsidRPr="00926AF7" w:rsidRDefault="00951462" w:rsidP="005C71B4">
      <w:pPr>
        <w:pStyle w:val="NormalWeb"/>
        <w:spacing w:before="0" w:beforeAutospacing="0" w:after="0" w:afterAutospacing="0"/>
        <w:ind w:firstLine="362"/>
        <w:rPr>
          <w:rFonts w:ascii="Times New Roman" w:hAnsi="Times New Roman"/>
        </w:rPr>
      </w:pPr>
      <w:r w:rsidRPr="00926AF7">
        <w:rPr>
          <w:rFonts w:ascii="Times New Roman" w:hAnsi="Times New Roman"/>
          <w:color w:val="000000"/>
          <w:sz w:val="24"/>
          <w:szCs w:val="24"/>
        </w:rPr>
        <w:t xml:space="preserve">Event-based surveillance systems have begun to monitor other </w:t>
      </w:r>
      <w:r w:rsidR="0005444A">
        <w:rPr>
          <w:rFonts w:ascii="Times New Roman" w:hAnsi="Times New Roman"/>
          <w:color w:val="000000"/>
          <w:sz w:val="24"/>
          <w:szCs w:val="24"/>
        </w:rPr>
        <w:t>data feeds</w:t>
      </w:r>
      <w:r w:rsidRPr="00926AF7">
        <w:rPr>
          <w:rFonts w:ascii="Times New Roman" w:hAnsi="Times New Roman"/>
          <w:color w:val="000000"/>
          <w:sz w:val="24"/>
          <w:szCs w:val="24"/>
        </w:rPr>
        <w:t xml:space="preserve"> to respond to potential </w:t>
      </w:r>
      <w:r w:rsidR="0005444A">
        <w:rPr>
          <w:rFonts w:ascii="Times New Roman" w:hAnsi="Times New Roman"/>
          <w:color w:val="000000"/>
          <w:sz w:val="24"/>
          <w:szCs w:val="24"/>
        </w:rPr>
        <w:t xml:space="preserve">disease threat </w:t>
      </w:r>
      <w:r w:rsidRPr="00926AF7">
        <w:rPr>
          <w:rFonts w:ascii="Times New Roman" w:hAnsi="Times New Roman"/>
          <w:color w:val="000000"/>
          <w:sz w:val="24"/>
          <w:szCs w:val="24"/>
        </w:rPr>
        <w:t>indicators, whether of known or unknown cause. Syndromic surveillance monitors streams of data like employee absenteeism and sales of prescription and over-the-counter medication to identify signals suggesting a public health event (Morse</w:t>
      </w:r>
      <w:r w:rsidR="0005444A">
        <w:rPr>
          <w:rFonts w:ascii="Times New Roman" w:hAnsi="Times New Roman"/>
          <w:color w:val="000000"/>
          <w:sz w:val="24"/>
          <w:szCs w:val="24"/>
        </w:rPr>
        <w:t>,</w:t>
      </w:r>
      <w:r w:rsidRPr="00926AF7">
        <w:rPr>
          <w:rFonts w:ascii="Times New Roman" w:hAnsi="Times New Roman"/>
          <w:color w:val="000000"/>
          <w:sz w:val="24"/>
          <w:szCs w:val="24"/>
        </w:rPr>
        <w:t xml:space="preserve"> 2012). These signals have not yet predicted an outbreak and are currently best used as an early warning system that supplements the other types of existing biosurveillance systems (Morse</w:t>
      </w:r>
      <w:r w:rsidR="0005444A">
        <w:rPr>
          <w:rFonts w:ascii="Times New Roman" w:hAnsi="Times New Roman"/>
          <w:color w:val="000000"/>
          <w:sz w:val="24"/>
          <w:szCs w:val="24"/>
        </w:rPr>
        <w:t>,</w:t>
      </w:r>
      <w:r w:rsidRPr="00926AF7">
        <w:rPr>
          <w:rFonts w:ascii="Times New Roman" w:hAnsi="Times New Roman"/>
          <w:color w:val="000000"/>
          <w:sz w:val="24"/>
          <w:szCs w:val="24"/>
        </w:rPr>
        <w:t xml:space="preserve"> 2012).</w:t>
      </w:r>
    </w:p>
    <w:p w14:paraId="19536DD3" w14:textId="78EA1B43" w:rsidR="00951462" w:rsidRPr="00926AF7" w:rsidRDefault="00951462" w:rsidP="005C71B4">
      <w:pPr>
        <w:pStyle w:val="NormalWeb"/>
        <w:spacing w:before="0" w:beforeAutospacing="0" w:after="0" w:afterAutospacing="0"/>
        <w:ind w:firstLine="362"/>
        <w:rPr>
          <w:rFonts w:ascii="Times New Roman" w:hAnsi="Times New Roman"/>
        </w:rPr>
      </w:pPr>
      <w:r w:rsidRPr="00926AF7">
        <w:rPr>
          <w:rFonts w:ascii="Times New Roman" w:hAnsi="Times New Roman"/>
          <w:color w:val="000000"/>
          <w:sz w:val="24"/>
          <w:szCs w:val="24"/>
        </w:rPr>
        <w:t xml:space="preserve">Disease surveillance is one of many areas that would benefit from improvements in information management and analytics. USAID and partner organizations have access to vast datasets of disease- and development-related phenomena, including passive and active surveillance on IHR diseases, novel pathogen identification, and emerging infectious diseases. These data are almost entirely spatial in nature: if not explicitly, they at least implicitly describe phenomena occurring across the Earth’s surface and when combined can help identify where biosurveillance information gaps exist, </w:t>
      </w:r>
      <w:r w:rsidR="004C0F45">
        <w:rPr>
          <w:rFonts w:ascii="Times New Roman" w:hAnsi="Times New Roman"/>
          <w:color w:val="000000"/>
          <w:sz w:val="24"/>
          <w:szCs w:val="24"/>
        </w:rPr>
        <w:t>and assist with resource allocation during disease outbreaks</w:t>
      </w:r>
      <w:r w:rsidRPr="00926AF7">
        <w:rPr>
          <w:rFonts w:ascii="Times New Roman" w:hAnsi="Times New Roman"/>
          <w:color w:val="000000"/>
          <w:sz w:val="24"/>
          <w:szCs w:val="24"/>
        </w:rPr>
        <w:t>.</w:t>
      </w:r>
    </w:p>
    <w:p w14:paraId="30A8E3DC" w14:textId="3239268D" w:rsidR="00951462" w:rsidRDefault="00951462" w:rsidP="005C71B4">
      <w:pPr>
        <w:pStyle w:val="NormalWeb"/>
        <w:spacing w:before="0" w:beforeAutospacing="0" w:after="0" w:afterAutospacing="0"/>
        <w:ind w:firstLine="362"/>
        <w:rPr>
          <w:rFonts w:ascii="Times New Roman" w:hAnsi="Times New Roman"/>
          <w:color w:val="000000"/>
          <w:sz w:val="24"/>
          <w:szCs w:val="24"/>
        </w:rPr>
      </w:pPr>
      <w:r w:rsidRPr="00926AF7">
        <w:rPr>
          <w:rFonts w:ascii="Times New Roman" w:hAnsi="Times New Roman"/>
          <w:color w:val="000000"/>
          <w:sz w:val="24"/>
          <w:szCs w:val="24"/>
        </w:rPr>
        <w:t>A system to host disparate datasets and make them interoperable would enable many new applications in One Health research, allowing, for example, heuristics such as those described by Hay et al. to be applied to the data to generate new knowledge and improve the allocation of resources to combat infectious disease threats worldwide</w:t>
      </w:r>
      <w:r w:rsidR="004C0F45">
        <w:rPr>
          <w:rFonts w:ascii="Times New Roman" w:hAnsi="Times New Roman"/>
          <w:color w:val="000000"/>
          <w:sz w:val="24"/>
          <w:szCs w:val="24"/>
        </w:rPr>
        <w:t xml:space="preserve"> (Hay et al., 2013)</w:t>
      </w:r>
      <w:r w:rsidRPr="00926AF7">
        <w:rPr>
          <w:rFonts w:ascii="Times New Roman" w:hAnsi="Times New Roman"/>
          <w:color w:val="000000"/>
          <w:sz w:val="24"/>
          <w:szCs w:val="24"/>
        </w:rPr>
        <w:t>.</w:t>
      </w:r>
    </w:p>
    <w:p w14:paraId="0F803751" w14:textId="77777777" w:rsidR="00D07DE8" w:rsidRPr="00926AF7" w:rsidRDefault="00D07DE8" w:rsidP="005C71B4">
      <w:pPr>
        <w:pStyle w:val="NormalWeb"/>
        <w:spacing w:before="0" w:beforeAutospacing="0" w:after="0" w:afterAutospacing="0"/>
        <w:ind w:firstLine="362"/>
        <w:rPr>
          <w:rFonts w:ascii="Times New Roman" w:hAnsi="Times New Roman"/>
        </w:rPr>
      </w:pPr>
    </w:p>
    <w:p w14:paraId="44D6D187" w14:textId="7526CA6C" w:rsidR="00D07DE8" w:rsidRPr="00D07DE8" w:rsidRDefault="00951462" w:rsidP="007D5F40">
      <w:pPr>
        <w:pStyle w:val="Heading3"/>
        <w:spacing w:before="0"/>
      </w:pPr>
      <w:bookmarkStart w:id="5" w:name="_Toc297807957"/>
      <w:r>
        <w:t xml:space="preserve">No existing </w:t>
      </w:r>
      <w:r w:rsidR="000805C4">
        <w:t xml:space="preserve">software </w:t>
      </w:r>
      <w:r>
        <w:t>product is a complete solution</w:t>
      </w:r>
      <w:bookmarkEnd w:id="5"/>
    </w:p>
    <w:p w14:paraId="09FD6765" w14:textId="4F86F780" w:rsidR="00951462" w:rsidRPr="00E603DF" w:rsidRDefault="00951462" w:rsidP="00E603DF">
      <w:pPr>
        <w:pStyle w:val="NormalWeb"/>
        <w:spacing w:before="0" w:beforeAutospacing="0" w:after="0" w:afterAutospacing="0"/>
        <w:ind w:firstLine="362"/>
        <w:rPr>
          <w:rFonts w:ascii="Times New Roman" w:hAnsi="Times New Roman"/>
          <w:color w:val="000000"/>
          <w:sz w:val="24"/>
          <w:szCs w:val="24"/>
        </w:rPr>
      </w:pPr>
      <w:r w:rsidRPr="00D51B0A">
        <w:rPr>
          <w:rFonts w:ascii="Times New Roman" w:hAnsi="Times New Roman"/>
          <w:color w:val="000000"/>
          <w:sz w:val="24"/>
          <w:szCs w:val="24"/>
        </w:rPr>
        <w:t xml:space="preserve">Existing tools only partly address </w:t>
      </w:r>
      <w:r w:rsidR="0091585B">
        <w:rPr>
          <w:rFonts w:ascii="Times New Roman" w:hAnsi="Times New Roman"/>
          <w:color w:val="000000"/>
          <w:sz w:val="24"/>
          <w:szCs w:val="24"/>
        </w:rPr>
        <w:t>the need to collate and combine infectious disease data</w:t>
      </w:r>
      <w:r w:rsidRPr="00D51B0A">
        <w:rPr>
          <w:rFonts w:ascii="Times New Roman" w:hAnsi="Times New Roman"/>
          <w:color w:val="000000"/>
          <w:sz w:val="24"/>
          <w:szCs w:val="24"/>
        </w:rPr>
        <w:t xml:space="preserve">. </w:t>
      </w:r>
      <w:r w:rsidR="00A16D5D">
        <w:rPr>
          <w:rFonts w:ascii="Times New Roman" w:hAnsi="Times New Roman"/>
          <w:color w:val="000000"/>
          <w:sz w:val="24"/>
          <w:szCs w:val="24"/>
        </w:rPr>
        <w:t xml:space="preserve">For example, </w:t>
      </w:r>
      <w:r w:rsidR="00F120FB">
        <w:rPr>
          <w:rFonts w:ascii="Times New Roman" w:hAnsi="Times New Roman"/>
          <w:color w:val="000000"/>
          <w:sz w:val="24"/>
          <w:szCs w:val="24"/>
        </w:rPr>
        <w:t xml:space="preserve">USAID’s </w:t>
      </w:r>
      <w:r w:rsidR="00F120FB" w:rsidRPr="00D51B0A">
        <w:rPr>
          <w:rFonts w:ascii="Times New Roman" w:hAnsi="Times New Roman"/>
          <w:color w:val="000000"/>
          <w:sz w:val="24"/>
          <w:szCs w:val="24"/>
        </w:rPr>
        <w:t>GeoCenter takes advantage of these datasets spatial nature by displaying each on an interactive map, which the user can zoom and pan around to examine the data</w:t>
      </w:r>
      <w:r w:rsidR="00F120FB">
        <w:rPr>
          <w:rFonts w:ascii="Times New Roman" w:hAnsi="Times New Roman"/>
          <w:sz w:val="24"/>
          <w:szCs w:val="24"/>
        </w:rPr>
        <w:t xml:space="preserve">. </w:t>
      </w:r>
      <w:r w:rsidRPr="00021B88">
        <w:rPr>
          <w:rFonts w:ascii="Times New Roman" w:hAnsi="Times New Roman"/>
          <w:sz w:val="24"/>
          <w:szCs w:val="24"/>
        </w:rPr>
        <w:t>GeoCenter</w:t>
      </w:r>
      <w:r w:rsidRPr="00D51B0A">
        <w:rPr>
          <w:rFonts w:ascii="Times New Roman" w:hAnsi="Times New Roman"/>
          <w:color w:val="000000"/>
          <w:sz w:val="24"/>
          <w:szCs w:val="24"/>
        </w:rPr>
        <w:t xml:space="preserve"> is a storehouse of spatial datasets hosted by ESRI. It displays spatial datasets, but </w:t>
      </w:r>
      <w:r w:rsidR="00331188">
        <w:rPr>
          <w:rFonts w:ascii="Times New Roman" w:hAnsi="Times New Roman"/>
          <w:color w:val="000000"/>
          <w:sz w:val="24"/>
          <w:szCs w:val="24"/>
        </w:rPr>
        <w:t xml:space="preserve">is </w:t>
      </w:r>
      <w:r w:rsidR="00E603DF">
        <w:rPr>
          <w:rFonts w:ascii="Times New Roman" w:hAnsi="Times New Roman"/>
          <w:color w:val="000000"/>
          <w:sz w:val="24"/>
          <w:szCs w:val="24"/>
        </w:rPr>
        <w:t>not open access</w:t>
      </w:r>
      <w:r w:rsidR="00331188">
        <w:rPr>
          <w:rFonts w:ascii="Times New Roman" w:hAnsi="Times New Roman"/>
          <w:color w:val="000000"/>
          <w:sz w:val="24"/>
          <w:szCs w:val="24"/>
        </w:rPr>
        <w:t>, lacks</w:t>
      </w:r>
      <w:r w:rsidRPr="00D51B0A">
        <w:rPr>
          <w:rFonts w:ascii="Times New Roman" w:hAnsi="Times New Roman"/>
          <w:color w:val="000000"/>
          <w:sz w:val="24"/>
          <w:szCs w:val="24"/>
        </w:rPr>
        <w:t xml:space="preserve"> </w:t>
      </w:r>
      <w:r w:rsidRPr="00E603DF">
        <w:rPr>
          <w:rFonts w:ascii="Times New Roman" w:hAnsi="Times New Roman"/>
          <w:color w:val="000000"/>
          <w:sz w:val="24"/>
          <w:szCs w:val="24"/>
        </w:rPr>
        <w:t xml:space="preserve">interoperability, </w:t>
      </w:r>
      <w:r w:rsidR="00331188" w:rsidRPr="00E603DF">
        <w:rPr>
          <w:rFonts w:ascii="Times New Roman" w:hAnsi="Times New Roman"/>
          <w:color w:val="000000"/>
          <w:sz w:val="24"/>
          <w:szCs w:val="24"/>
        </w:rPr>
        <w:t xml:space="preserve">and is not compatible with generally accepted </w:t>
      </w:r>
      <w:r w:rsidR="00F653FF" w:rsidRPr="00E603DF">
        <w:rPr>
          <w:rFonts w:ascii="Times New Roman" w:hAnsi="Times New Roman"/>
          <w:color w:val="000000"/>
          <w:sz w:val="24"/>
          <w:szCs w:val="24"/>
        </w:rPr>
        <w:t xml:space="preserve">and user-friendly </w:t>
      </w:r>
      <w:r w:rsidR="00331188" w:rsidRPr="00E603DF">
        <w:rPr>
          <w:rFonts w:ascii="Times New Roman" w:hAnsi="Times New Roman"/>
          <w:color w:val="000000"/>
          <w:sz w:val="24"/>
          <w:szCs w:val="24"/>
        </w:rPr>
        <w:t>data formats.</w:t>
      </w:r>
      <w:r w:rsidR="00E603DF" w:rsidRPr="00E603DF">
        <w:rPr>
          <w:rFonts w:ascii="Times New Roman" w:hAnsi="Times New Roman"/>
          <w:sz w:val="24"/>
          <w:szCs w:val="24"/>
        </w:rPr>
        <w:t xml:space="preserve"> Most problematically, </w:t>
      </w:r>
      <w:r w:rsidR="00E603DF" w:rsidRPr="00E603DF">
        <w:rPr>
          <w:rFonts w:ascii="Times New Roman" w:hAnsi="Times New Roman"/>
          <w:color w:val="000000"/>
          <w:sz w:val="24"/>
          <w:szCs w:val="24"/>
        </w:rPr>
        <w:t>GeoCenter</w:t>
      </w:r>
      <w:r w:rsidR="00E603DF" w:rsidRPr="00E603DF">
        <w:rPr>
          <w:rFonts w:ascii="Times New Roman" w:hAnsi="Times New Roman"/>
          <w:sz w:val="24"/>
          <w:szCs w:val="24"/>
        </w:rPr>
        <w:t xml:space="preserve"> does not provide</w:t>
      </w:r>
      <w:r w:rsidR="00E603DF">
        <w:rPr>
          <w:rFonts w:ascii="Times New Roman" w:hAnsi="Times New Roman"/>
          <w:sz w:val="24"/>
          <w:szCs w:val="24"/>
        </w:rPr>
        <w:t xml:space="preserve"> the</w:t>
      </w:r>
      <w:r w:rsidR="00E603DF" w:rsidRPr="00E603DF">
        <w:rPr>
          <w:rFonts w:ascii="Times New Roman" w:hAnsi="Times New Roman"/>
          <w:sz w:val="24"/>
          <w:szCs w:val="24"/>
        </w:rPr>
        <w:t xml:space="preserve"> metadata for fields in its’ tabular data </w:t>
      </w:r>
      <w:r w:rsidR="00E603DF">
        <w:rPr>
          <w:rFonts w:ascii="Times New Roman" w:hAnsi="Times New Roman"/>
          <w:sz w:val="24"/>
          <w:szCs w:val="24"/>
        </w:rPr>
        <w:t>which makes it very difficult to analyze outside of their systems.</w:t>
      </w:r>
      <w:r w:rsidR="00E603DF">
        <w:rPr>
          <w:rFonts w:ascii="Times New Roman" w:hAnsi="Times New Roman"/>
          <w:color w:val="000000"/>
          <w:sz w:val="24"/>
          <w:szCs w:val="24"/>
        </w:rPr>
        <w:t xml:space="preserve"> Lastly, </w:t>
      </w:r>
      <w:r w:rsidR="00BD31E3" w:rsidRPr="00E603DF">
        <w:rPr>
          <w:rFonts w:ascii="Times New Roman" w:hAnsi="Times New Roman"/>
          <w:color w:val="000000"/>
          <w:sz w:val="24"/>
          <w:szCs w:val="24"/>
        </w:rPr>
        <w:t>GeoCenter is prohibitively expensive for many users</w:t>
      </w:r>
      <w:r w:rsidR="00796596" w:rsidRPr="00E603DF">
        <w:rPr>
          <w:rFonts w:ascii="Times New Roman" w:hAnsi="Times New Roman"/>
          <w:color w:val="000000"/>
          <w:sz w:val="24"/>
          <w:szCs w:val="24"/>
        </w:rPr>
        <w:t xml:space="preserve"> and users can only download data in ESRI</w:t>
      </w:r>
      <w:r w:rsidR="00F120FB" w:rsidRPr="00E603DF">
        <w:rPr>
          <w:rFonts w:ascii="Times New Roman" w:hAnsi="Times New Roman"/>
          <w:color w:val="000000"/>
          <w:sz w:val="24"/>
          <w:szCs w:val="24"/>
        </w:rPr>
        <w:t>’s</w:t>
      </w:r>
      <w:r w:rsidR="00796596" w:rsidRPr="00E603DF">
        <w:rPr>
          <w:rFonts w:ascii="Times New Roman" w:hAnsi="Times New Roman"/>
          <w:color w:val="000000"/>
          <w:sz w:val="24"/>
          <w:szCs w:val="24"/>
        </w:rPr>
        <w:t xml:space="preserve"> formats</w:t>
      </w:r>
      <w:r w:rsidR="00BD31E3" w:rsidRPr="00E603DF">
        <w:rPr>
          <w:rFonts w:ascii="Times New Roman" w:hAnsi="Times New Roman"/>
          <w:color w:val="000000"/>
          <w:sz w:val="24"/>
          <w:szCs w:val="24"/>
        </w:rPr>
        <w:t>.</w:t>
      </w:r>
    </w:p>
    <w:p w14:paraId="59743793" w14:textId="498BC407" w:rsidR="00951462" w:rsidRPr="00D51B0A" w:rsidRDefault="00951462" w:rsidP="005C71B4">
      <w:pPr>
        <w:pStyle w:val="NormalWeb"/>
        <w:spacing w:before="0" w:beforeAutospacing="0" w:after="0" w:afterAutospacing="0"/>
        <w:ind w:firstLine="362"/>
        <w:rPr>
          <w:rFonts w:ascii="Times New Roman" w:hAnsi="Times New Roman"/>
          <w:sz w:val="24"/>
          <w:szCs w:val="24"/>
        </w:rPr>
      </w:pPr>
      <w:r w:rsidRPr="00D51B0A">
        <w:rPr>
          <w:rFonts w:ascii="Times New Roman" w:hAnsi="Times New Roman"/>
          <w:color w:val="000000"/>
          <w:sz w:val="24"/>
          <w:szCs w:val="24"/>
        </w:rPr>
        <w:t xml:space="preserve">Another example, </w:t>
      </w:r>
      <w:r w:rsidRPr="00021B88">
        <w:rPr>
          <w:rFonts w:ascii="Times New Roman" w:hAnsi="Times New Roman"/>
          <w:sz w:val="24"/>
          <w:szCs w:val="24"/>
        </w:rPr>
        <w:t>Dryad</w:t>
      </w:r>
      <w:r w:rsidRPr="00D51B0A">
        <w:rPr>
          <w:rFonts w:ascii="Times New Roman" w:hAnsi="Times New Roman"/>
          <w:color w:val="000000"/>
          <w:sz w:val="24"/>
          <w:szCs w:val="24"/>
        </w:rPr>
        <w:t xml:space="preserve">, is an open-source archive of datasets. It hosts detailed metadata for each dataset, provides DOI numbers for datasets it hosts so that it can </w:t>
      </w:r>
      <w:r w:rsidR="003519F7">
        <w:rPr>
          <w:rFonts w:ascii="Times New Roman" w:hAnsi="Times New Roman"/>
          <w:color w:val="000000"/>
          <w:sz w:val="24"/>
          <w:szCs w:val="24"/>
        </w:rPr>
        <w:t>associate them</w:t>
      </w:r>
      <w:r w:rsidRPr="00D51B0A">
        <w:rPr>
          <w:rFonts w:ascii="Times New Roman" w:hAnsi="Times New Roman"/>
          <w:color w:val="000000"/>
          <w:sz w:val="24"/>
          <w:szCs w:val="24"/>
        </w:rPr>
        <w:t xml:space="preserve"> with published papers, and provides an interface to search. It also indexes KNB and TreeBASE, two other dataset archives. All three are part of DataONE, and NSF-funded collaboration working toward better data practices in science.</w:t>
      </w:r>
    </w:p>
    <w:p w14:paraId="5A84F0D8" w14:textId="6E87AF10" w:rsidR="00951462" w:rsidRPr="00D51B0A" w:rsidRDefault="00951462" w:rsidP="005C71B4">
      <w:pPr>
        <w:pStyle w:val="NormalWeb"/>
        <w:spacing w:before="0" w:beforeAutospacing="0" w:after="0" w:afterAutospacing="0"/>
        <w:ind w:firstLine="362"/>
        <w:rPr>
          <w:rFonts w:ascii="Times New Roman" w:hAnsi="Times New Roman"/>
          <w:sz w:val="24"/>
          <w:szCs w:val="24"/>
        </w:rPr>
      </w:pPr>
      <w:r w:rsidRPr="00D51B0A">
        <w:rPr>
          <w:rFonts w:ascii="Times New Roman" w:hAnsi="Times New Roman"/>
          <w:color w:val="000000"/>
          <w:sz w:val="24"/>
          <w:szCs w:val="24"/>
        </w:rPr>
        <w:t xml:space="preserve">Dryad differs from USAID’s GeoCenter in a few ways. It is not specifically designed for any kind of data, but is designed for users to be able to register and upload their own datasets. Both treat datasets as single units, with dataset-level metadata but a lack of sub-dataset-level metadata. Mantle aims to operationalize users’ datasets and </w:t>
      </w:r>
      <w:r w:rsidR="00BD31E3">
        <w:rPr>
          <w:rFonts w:ascii="Times New Roman" w:hAnsi="Times New Roman"/>
          <w:color w:val="000000"/>
          <w:sz w:val="24"/>
          <w:szCs w:val="24"/>
        </w:rPr>
        <w:t xml:space="preserve">will uniquely </w:t>
      </w:r>
      <w:r w:rsidRPr="00D51B0A">
        <w:rPr>
          <w:rFonts w:ascii="Times New Roman" w:hAnsi="Times New Roman"/>
          <w:color w:val="000000"/>
          <w:sz w:val="24"/>
          <w:szCs w:val="24"/>
        </w:rPr>
        <w:t>allow the combining and filtering of existing datasets, generating new possibilities for existing surveillance data feeds</w:t>
      </w:r>
      <w:r w:rsidR="00BD31E3">
        <w:rPr>
          <w:rFonts w:ascii="Times New Roman" w:hAnsi="Times New Roman"/>
          <w:color w:val="000000"/>
          <w:sz w:val="24"/>
          <w:szCs w:val="24"/>
        </w:rPr>
        <w:t xml:space="preserve"> not provided by Dryad or GeoCenter</w:t>
      </w:r>
      <w:r w:rsidRPr="00D51B0A">
        <w:rPr>
          <w:rFonts w:ascii="Times New Roman" w:hAnsi="Times New Roman"/>
          <w:color w:val="000000"/>
          <w:sz w:val="24"/>
          <w:szCs w:val="24"/>
        </w:rPr>
        <w:t>.</w:t>
      </w:r>
    </w:p>
    <w:p w14:paraId="391884A2" w14:textId="132FAD97" w:rsidR="00951462" w:rsidRPr="00D51B0A" w:rsidRDefault="00951462" w:rsidP="005C71B4">
      <w:pPr>
        <w:pStyle w:val="NormalWeb"/>
        <w:spacing w:before="0" w:beforeAutospacing="0" w:after="0" w:afterAutospacing="0"/>
        <w:ind w:firstLine="362"/>
        <w:rPr>
          <w:rFonts w:ascii="Times New Roman" w:hAnsi="Times New Roman"/>
          <w:sz w:val="24"/>
          <w:szCs w:val="24"/>
        </w:rPr>
      </w:pPr>
      <w:r w:rsidRPr="00D51B0A">
        <w:rPr>
          <w:rFonts w:ascii="Times New Roman" w:hAnsi="Times New Roman"/>
          <w:color w:val="000000"/>
          <w:sz w:val="24"/>
          <w:szCs w:val="24"/>
        </w:rPr>
        <w:t>Currently, most One Health analyses are carried out on local machines,</w:t>
      </w:r>
      <w:r w:rsidR="00BD31E3">
        <w:rPr>
          <w:rFonts w:ascii="Times New Roman" w:hAnsi="Times New Roman"/>
          <w:color w:val="000000"/>
          <w:sz w:val="24"/>
          <w:szCs w:val="24"/>
        </w:rPr>
        <w:t xml:space="preserve"> and</w:t>
      </w:r>
      <w:r w:rsidRPr="00D51B0A">
        <w:rPr>
          <w:rFonts w:ascii="Times New Roman" w:hAnsi="Times New Roman"/>
          <w:color w:val="000000"/>
          <w:sz w:val="24"/>
          <w:szCs w:val="24"/>
        </w:rPr>
        <w:t xml:space="preserve"> on static datasets, like those downloadable from GeoCenter. Analyses might be carried out in GIS software, whether closed-source like ESRI’s ArcGIS or open-source like QGIS and GRASS. Programming languages like R and Python also allow for in-depth analyses to be conducted on spatial data,</w:t>
      </w:r>
      <w:r w:rsidR="00FB624E">
        <w:rPr>
          <w:rFonts w:ascii="Times New Roman" w:hAnsi="Times New Roman"/>
          <w:color w:val="000000"/>
          <w:sz w:val="24"/>
          <w:szCs w:val="24"/>
        </w:rPr>
        <w:t xml:space="preserve"> </w:t>
      </w:r>
      <w:r w:rsidRPr="00D51B0A">
        <w:rPr>
          <w:rFonts w:ascii="Times New Roman" w:hAnsi="Times New Roman"/>
          <w:color w:val="000000"/>
          <w:sz w:val="24"/>
          <w:szCs w:val="24"/>
        </w:rPr>
        <w:t>using custom statistical procedures as warranted. These tools form a crucial part of the tool</w:t>
      </w:r>
      <w:r w:rsidR="00FB624E">
        <w:rPr>
          <w:rFonts w:ascii="Times New Roman" w:hAnsi="Times New Roman"/>
          <w:color w:val="000000"/>
          <w:sz w:val="24"/>
          <w:szCs w:val="24"/>
        </w:rPr>
        <w:t xml:space="preserve"> </w:t>
      </w:r>
      <w:r w:rsidRPr="00D51B0A">
        <w:rPr>
          <w:rFonts w:ascii="Times New Roman" w:hAnsi="Times New Roman"/>
          <w:color w:val="000000"/>
          <w:sz w:val="24"/>
          <w:szCs w:val="24"/>
        </w:rPr>
        <w:t>chain, and the ability to examine and explore datasets with them will be important for the foreseeable future.</w:t>
      </w:r>
      <w:r w:rsidR="00BD31E3">
        <w:rPr>
          <w:rFonts w:ascii="Times New Roman" w:hAnsi="Times New Roman"/>
          <w:color w:val="000000"/>
          <w:sz w:val="24"/>
          <w:szCs w:val="24"/>
        </w:rPr>
        <w:t xml:space="preserve"> Mantle will still allow users to download data for analysis in these software applications while also providing value-added products and services for combined datasets.</w:t>
      </w:r>
    </w:p>
    <w:p w14:paraId="7CA4FF7C" w14:textId="77777777" w:rsidR="00951462" w:rsidRDefault="00951462" w:rsidP="005C71B4">
      <w:pPr>
        <w:rPr>
          <w:rFonts w:eastAsia="Times New Roman" w:cs="Times New Roman"/>
        </w:rPr>
      </w:pPr>
    </w:p>
    <w:p w14:paraId="448F645E" w14:textId="1222AC31" w:rsidR="00427964" w:rsidRPr="00427964" w:rsidRDefault="00D51B0A" w:rsidP="00AF401B">
      <w:pPr>
        <w:pStyle w:val="Heading3"/>
        <w:spacing w:before="0"/>
      </w:pPr>
      <w:bookmarkStart w:id="6" w:name="_Toc297807958"/>
      <w:r>
        <w:t>Mantle is the s</w:t>
      </w:r>
      <w:r w:rsidR="00951462">
        <w:t>olution</w:t>
      </w:r>
      <w:bookmarkEnd w:id="6"/>
    </w:p>
    <w:p w14:paraId="40741590" w14:textId="0958538E" w:rsidR="00FB624E" w:rsidRPr="00FB624E" w:rsidRDefault="00FB624E" w:rsidP="005C71B4">
      <w:pPr>
        <w:ind w:firstLine="362"/>
        <w:rPr>
          <w:rFonts w:cs="Times New Roman"/>
          <w:sz w:val="20"/>
          <w:szCs w:val="20"/>
        </w:rPr>
      </w:pPr>
      <w:r w:rsidRPr="00FB624E">
        <w:rPr>
          <w:rFonts w:cs="Times New Roman"/>
          <w:color w:val="000000"/>
        </w:rPr>
        <w:t>Mantle is an open-source, cloud-compatible platform for storing, study</w:t>
      </w:r>
      <w:r w:rsidR="002F27CD">
        <w:rPr>
          <w:rFonts w:cs="Times New Roman"/>
          <w:color w:val="000000"/>
        </w:rPr>
        <w:t>ing, and sharing</w:t>
      </w:r>
      <w:r w:rsidRPr="00FB624E">
        <w:rPr>
          <w:rFonts w:cs="Times New Roman"/>
          <w:color w:val="000000"/>
        </w:rPr>
        <w:t xml:space="preserve"> data on infectious diseases across plants, animals, and humans. It is designed to meet the needs of three groups of users: scientists, policymakers, and the general public.</w:t>
      </w:r>
    </w:p>
    <w:p w14:paraId="406C0DA7" w14:textId="77777777" w:rsidR="00FB624E" w:rsidRPr="00FB624E" w:rsidRDefault="00FB624E" w:rsidP="005C71B4">
      <w:pPr>
        <w:ind w:firstLine="362"/>
        <w:rPr>
          <w:rFonts w:cs="Times New Roman"/>
          <w:sz w:val="20"/>
          <w:szCs w:val="20"/>
        </w:rPr>
      </w:pPr>
      <w:r w:rsidRPr="00FB624E">
        <w:rPr>
          <w:rFonts w:cs="Times New Roman"/>
          <w:color w:val="000000"/>
        </w:rPr>
        <w:t>For scientists, Mantle makes datasets portable and connected. Scientists can upload datasets to the Mantle website or collect data from the field using a mobile app. Datasets in Mantle can easily be made entirely private, publicly accessible, or shared with specific users or groups.</w:t>
      </w:r>
    </w:p>
    <w:p w14:paraId="0C549F6E" w14:textId="08646405" w:rsidR="00FB624E" w:rsidRPr="00FB624E" w:rsidRDefault="00FB624E" w:rsidP="005C71B4">
      <w:pPr>
        <w:ind w:firstLine="362"/>
        <w:rPr>
          <w:rFonts w:cs="Times New Roman"/>
          <w:sz w:val="20"/>
          <w:szCs w:val="20"/>
        </w:rPr>
      </w:pPr>
      <w:r w:rsidRPr="00FB624E">
        <w:rPr>
          <w:rFonts w:cs="Times New Roman"/>
          <w:color w:val="000000"/>
        </w:rPr>
        <w:t xml:space="preserve">Mantle can handle tabular data, </w:t>
      </w:r>
      <w:r w:rsidR="00E0209D">
        <w:rPr>
          <w:rFonts w:cs="Times New Roman"/>
          <w:color w:val="000000"/>
        </w:rPr>
        <w:t>and other</w:t>
      </w:r>
      <w:r w:rsidRPr="00FB624E">
        <w:rPr>
          <w:rFonts w:cs="Times New Roman"/>
          <w:color w:val="000000"/>
        </w:rPr>
        <w:t xml:space="preserve"> </w:t>
      </w:r>
      <w:r w:rsidR="00E0209D" w:rsidRPr="00FB624E">
        <w:rPr>
          <w:rFonts w:cs="Times New Roman"/>
          <w:color w:val="000000"/>
        </w:rPr>
        <w:t>widely used</w:t>
      </w:r>
      <w:r w:rsidRPr="00FB624E">
        <w:rPr>
          <w:rFonts w:cs="Times New Roman"/>
          <w:color w:val="000000"/>
        </w:rPr>
        <w:t xml:space="preserve"> spatial data formats. Data can be visualized and explored in useful ways, and can be downloaded in the </w:t>
      </w:r>
      <w:r w:rsidR="00D94134" w:rsidRPr="00D94134">
        <w:rPr>
          <w:rFonts w:cs="Times New Roman"/>
          <w:color w:val="000000"/>
        </w:rPr>
        <w:t>originally uploaded</w:t>
      </w:r>
      <w:r w:rsidRPr="00FB624E">
        <w:rPr>
          <w:rFonts w:cs="Times New Roman"/>
          <w:color w:val="000000"/>
        </w:rPr>
        <w:t xml:space="preserve"> file or in a customizable format for use in analytical software.</w:t>
      </w:r>
    </w:p>
    <w:p w14:paraId="2574F7AF" w14:textId="4B434CA2" w:rsidR="00FB624E" w:rsidRPr="00FB624E" w:rsidRDefault="00FB624E" w:rsidP="005C71B4">
      <w:pPr>
        <w:ind w:firstLine="362"/>
        <w:rPr>
          <w:rFonts w:cs="Times New Roman"/>
          <w:sz w:val="20"/>
          <w:szCs w:val="20"/>
        </w:rPr>
      </w:pPr>
      <w:r w:rsidRPr="00FB624E">
        <w:rPr>
          <w:rFonts w:cs="Times New Roman"/>
          <w:color w:val="000000"/>
        </w:rPr>
        <w:t>Mantle stores metadata—information about a dataset and its contents—using development standards for linked data—namely JSON-LD and WCSV, part of the overarching Resource Description Framework (RDF). Tapping into the emerging semantic web enables richer interactions with datasets, streamlining many common data tasks. Mantle natively understands a number of data types common to One Health data, including spatial and tempora</w:t>
      </w:r>
      <w:r w:rsidR="008C2136">
        <w:rPr>
          <w:rFonts w:cs="Times New Roman"/>
          <w:color w:val="000000"/>
        </w:rPr>
        <w:t>l elements, taxonomic names,</w:t>
      </w:r>
      <w:r w:rsidRPr="00FB624E">
        <w:rPr>
          <w:rFonts w:cs="Times New Roman"/>
          <w:color w:val="000000"/>
        </w:rPr>
        <w:t xml:space="preserve"> case counts, and associates these </w:t>
      </w:r>
      <w:r w:rsidR="008C2136">
        <w:rPr>
          <w:rFonts w:cs="Times New Roman"/>
          <w:color w:val="000000"/>
        </w:rPr>
        <w:t xml:space="preserve">data </w:t>
      </w:r>
      <w:r w:rsidRPr="00FB624E">
        <w:rPr>
          <w:rFonts w:cs="Times New Roman"/>
          <w:color w:val="000000"/>
        </w:rPr>
        <w:t>with published ontologies. However, it also works seamlessly with any numeric, categorical, and textual data.</w:t>
      </w:r>
    </w:p>
    <w:p w14:paraId="134EBB4F" w14:textId="36AF73BB" w:rsidR="00FB624E" w:rsidRPr="00FB624E" w:rsidRDefault="00FB624E" w:rsidP="005C71B4">
      <w:pPr>
        <w:ind w:firstLine="362"/>
        <w:rPr>
          <w:rFonts w:cs="Times New Roman"/>
          <w:sz w:val="20"/>
          <w:szCs w:val="20"/>
        </w:rPr>
      </w:pPr>
      <w:r w:rsidRPr="00FB624E">
        <w:rPr>
          <w:rFonts w:cs="Times New Roman"/>
          <w:color w:val="000000"/>
        </w:rPr>
        <w:t xml:space="preserve">Mantle is pre-populated with a variety of open-access datasets for common One Health data types, including land cover </w:t>
      </w:r>
      <w:r w:rsidR="0097336F">
        <w:rPr>
          <w:rFonts w:cs="Times New Roman"/>
          <w:color w:val="000000"/>
        </w:rPr>
        <w:t>types,</w:t>
      </w:r>
      <w:r w:rsidRPr="00FB624E">
        <w:rPr>
          <w:rFonts w:cs="Times New Roman"/>
          <w:color w:val="000000"/>
        </w:rPr>
        <w:t xml:space="preserve"> land use change, human population, </w:t>
      </w:r>
      <w:r w:rsidR="0097336F">
        <w:rPr>
          <w:rFonts w:cs="Times New Roman"/>
          <w:color w:val="000000"/>
        </w:rPr>
        <w:t xml:space="preserve">wildlife population, agricultural animal populations, </w:t>
      </w:r>
      <w:r w:rsidRPr="00FB624E">
        <w:rPr>
          <w:rFonts w:cs="Times New Roman"/>
          <w:color w:val="000000"/>
        </w:rPr>
        <w:t>weather and climate, species ranges, and land use types. User datasets can be visualized alongside these datasets, and they can be exported alongside user datasets for use in analyses. In addition to these, any user-uploaded datasets</w:t>
      </w:r>
      <w:r w:rsidR="00B400A6">
        <w:rPr>
          <w:rFonts w:cs="Times New Roman"/>
          <w:color w:val="000000"/>
        </w:rPr>
        <w:t xml:space="preserve"> and biosurveillance APIs</w:t>
      </w:r>
      <w:r w:rsidRPr="00FB624E">
        <w:rPr>
          <w:rFonts w:cs="Times New Roman"/>
          <w:color w:val="000000"/>
        </w:rPr>
        <w:t xml:space="preserve"> marked as open-access can be visualized and exported in the same manner.</w:t>
      </w:r>
      <w:r w:rsidR="008C2136">
        <w:rPr>
          <w:rFonts w:cs="Times New Roman"/>
          <w:color w:val="000000"/>
        </w:rPr>
        <w:t xml:space="preserve"> </w:t>
      </w:r>
      <w:r w:rsidR="00B400A6">
        <w:rPr>
          <w:rFonts w:cs="Times New Roman"/>
          <w:color w:val="000000"/>
        </w:rPr>
        <w:t xml:space="preserve">In contrast, </w:t>
      </w:r>
      <w:r w:rsidR="00B400A6" w:rsidRPr="00FB624E">
        <w:rPr>
          <w:rFonts w:cs="Times New Roman"/>
          <w:color w:val="000000"/>
        </w:rPr>
        <w:t xml:space="preserve">user-uploaded datasets marked </w:t>
      </w:r>
      <w:r w:rsidR="00B400A6">
        <w:rPr>
          <w:rFonts w:cs="Times New Roman"/>
          <w:color w:val="000000"/>
        </w:rPr>
        <w:t>as private are secure and confidential in accordance with the level of security indicated or marked by the user</w:t>
      </w:r>
      <w:r w:rsidR="00B400A6" w:rsidRPr="00FB624E">
        <w:rPr>
          <w:rFonts w:cs="Times New Roman"/>
          <w:color w:val="000000"/>
        </w:rPr>
        <w:t>.</w:t>
      </w:r>
      <w:r w:rsidR="00B400A6">
        <w:rPr>
          <w:rFonts w:cs="Times New Roman"/>
          <w:color w:val="000000"/>
        </w:rPr>
        <w:t xml:space="preserve"> </w:t>
      </w:r>
      <w:r w:rsidR="008C2136">
        <w:rPr>
          <w:rFonts w:cs="Times New Roman"/>
          <w:color w:val="000000"/>
        </w:rPr>
        <w:t>By combining</w:t>
      </w:r>
      <w:r w:rsidR="00B400A6">
        <w:rPr>
          <w:rFonts w:cs="Times New Roman"/>
          <w:color w:val="000000"/>
        </w:rPr>
        <w:t xml:space="preserve"> open access data</w:t>
      </w:r>
      <w:r w:rsidR="008C2136">
        <w:rPr>
          <w:rFonts w:cs="Times New Roman"/>
          <w:color w:val="000000"/>
        </w:rPr>
        <w:t xml:space="preserve"> with EcoHealth Alliance’s Hot Spot Mapping models and technology, users can predict where diseases are likely to emerge or travel over road, rail, or air travel networks.</w:t>
      </w:r>
      <w:r w:rsidR="00CB3018">
        <w:rPr>
          <w:rFonts w:cs="Times New Roman"/>
          <w:color w:val="000000"/>
        </w:rPr>
        <w:t xml:space="preserve">  Thus, </w:t>
      </w:r>
      <w:r w:rsidR="00E25A1F">
        <w:rPr>
          <w:rFonts w:cs="Times New Roman"/>
          <w:color w:val="000000"/>
        </w:rPr>
        <w:t>Mantle fills a critical knowledge c</w:t>
      </w:r>
      <w:r w:rsidR="009F34A3">
        <w:rPr>
          <w:rFonts w:cs="Times New Roman"/>
          <w:color w:val="000000"/>
        </w:rPr>
        <w:t>omm</w:t>
      </w:r>
      <w:r w:rsidR="008B49C9">
        <w:rPr>
          <w:rFonts w:cs="Times New Roman"/>
          <w:color w:val="000000"/>
        </w:rPr>
        <w:t>un</w:t>
      </w:r>
      <w:r w:rsidR="009F34A3">
        <w:rPr>
          <w:rFonts w:cs="Times New Roman"/>
          <w:color w:val="000000"/>
        </w:rPr>
        <w:t>ic</w:t>
      </w:r>
      <w:r w:rsidR="00E25A1F">
        <w:rPr>
          <w:rFonts w:cs="Times New Roman"/>
          <w:color w:val="000000"/>
        </w:rPr>
        <w:t>ation gap bet</w:t>
      </w:r>
      <w:r w:rsidR="008B49C9">
        <w:rPr>
          <w:rFonts w:cs="Times New Roman"/>
          <w:color w:val="000000"/>
        </w:rPr>
        <w:t>ween scientists in the field,</w:t>
      </w:r>
      <w:r w:rsidR="00E25A1F">
        <w:rPr>
          <w:rFonts w:cs="Times New Roman"/>
          <w:color w:val="000000"/>
        </w:rPr>
        <w:t xml:space="preserve"> </w:t>
      </w:r>
      <w:r w:rsidR="009F34A3">
        <w:rPr>
          <w:rFonts w:cs="Times New Roman"/>
          <w:color w:val="000000"/>
        </w:rPr>
        <w:t>laboratory</w:t>
      </w:r>
      <w:r w:rsidR="008B49C9">
        <w:rPr>
          <w:rFonts w:cs="Times New Roman"/>
          <w:color w:val="000000"/>
        </w:rPr>
        <w:t xml:space="preserve"> and public health scientists conducting analysis</w:t>
      </w:r>
      <w:r w:rsidR="009F34A3">
        <w:rPr>
          <w:rFonts w:cs="Times New Roman"/>
          <w:color w:val="000000"/>
        </w:rPr>
        <w:t xml:space="preserve">, and </w:t>
      </w:r>
      <w:r w:rsidR="008B49C9">
        <w:rPr>
          <w:rFonts w:cs="Times New Roman"/>
          <w:color w:val="000000"/>
        </w:rPr>
        <w:t xml:space="preserve">decision makers and </w:t>
      </w:r>
      <w:r w:rsidR="009F34A3">
        <w:rPr>
          <w:rFonts w:cs="Times New Roman"/>
          <w:color w:val="000000"/>
        </w:rPr>
        <w:t xml:space="preserve">emergency response </w:t>
      </w:r>
      <w:r w:rsidR="008B49C9">
        <w:rPr>
          <w:rFonts w:cs="Times New Roman"/>
          <w:color w:val="000000"/>
        </w:rPr>
        <w:t>personnel.</w:t>
      </w:r>
    </w:p>
    <w:p w14:paraId="4E748B28" w14:textId="56A4B138" w:rsidR="00FB624E" w:rsidRPr="00FB624E" w:rsidRDefault="00FB624E" w:rsidP="005C71B4">
      <w:pPr>
        <w:ind w:firstLine="362"/>
        <w:rPr>
          <w:rFonts w:cs="Times New Roman"/>
          <w:sz w:val="20"/>
          <w:szCs w:val="20"/>
        </w:rPr>
      </w:pPr>
      <w:r w:rsidRPr="00FB624E">
        <w:rPr>
          <w:rFonts w:cs="Times New Roman"/>
          <w:color w:val="000000"/>
        </w:rPr>
        <w:t xml:space="preserve">Policymakers and </w:t>
      </w:r>
      <w:r w:rsidR="00E0209D" w:rsidRPr="00FB624E">
        <w:rPr>
          <w:rFonts w:cs="Times New Roman"/>
          <w:color w:val="000000"/>
        </w:rPr>
        <w:t>decision makers</w:t>
      </w:r>
      <w:r w:rsidRPr="00FB624E">
        <w:rPr>
          <w:rFonts w:cs="Times New Roman"/>
          <w:color w:val="000000"/>
        </w:rPr>
        <w:t xml:space="preserve"> can view real-time visualizations of </w:t>
      </w:r>
      <w:r w:rsidR="00D602BC">
        <w:rPr>
          <w:rFonts w:cs="Times New Roman"/>
          <w:color w:val="000000"/>
        </w:rPr>
        <w:t xml:space="preserve">biosurveillance streams and </w:t>
      </w:r>
      <w:r w:rsidRPr="00FB624E">
        <w:rPr>
          <w:rFonts w:cs="Times New Roman"/>
          <w:color w:val="000000"/>
        </w:rPr>
        <w:t xml:space="preserve">data feeds in </w:t>
      </w:r>
      <w:r w:rsidR="00D602BC">
        <w:rPr>
          <w:rFonts w:cs="Times New Roman"/>
          <w:color w:val="000000"/>
        </w:rPr>
        <w:t xml:space="preserve">Mantle’s </w:t>
      </w:r>
      <w:r w:rsidRPr="00FB624E">
        <w:rPr>
          <w:rFonts w:cs="Times New Roman"/>
          <w:color w:val="000000"/>
        </w:rPr>
        <w:t>dashboards. Researchers can upload datasets representing the output of models built in other analytical software, which can be shared with policymakers, and policymakers can also view and interact with the output of custom-built modeling modules to view timely and meaningful summaries of public health data feeds. Potential use cases</w:t>
      </w:r>
      <w:r w:rsidR="003632B1">
        <w:rPr>
          <w:rFonts w:cs="Times New Roman"/>
          <w:color w:val="000000"/>
        </w:rPr>
        <w:t xml:space="preserve"> for the general public</w:t>
      </w:r>
      <w:r w:rsidRPr="00FB624E">
        <w:rPr>
          <w:rFonts w:cs="Times New Roman"/>
          <w:color w:val="000000"/>
        </w:rPr>
        <w:t xml:space="preserve"> </w:t>
      </w:r>
      <w:r w:rsidR="00E0209D" w:rsidRPr="00FB624E">
        <w:rPr>
          <w:rFonts w:cs="Times New Roman"/>
          <w:color w:val="000000"/>
        </w:rPr>
        <w:t>include</w:t>
      </w:r>
      <w:r w:rsidRPr="00FB624E">
        <w:rPr>
          <w:rFonts w:cs="Times New Roman"/>
          <w:color w:val="000000"/>
        </w:rPr>
        <w:t xml:space="preserve"> browsing day-to-day textual and syndromic surveillance information, viewing the predictions of a one-time study, and monitoring the latest calculated epi</w:t>
      </w:r>
      <w:r w:rsidR="00E0209D">
        <w:rPr>
          <w:rFonts w:cs="Times New Roman"/>
          <w:color w:val="000000"/>
        </w:rPr>
        <w:t>demic curve in an</w:t>
      </w:r>
      <w:r w:rsidRPr="00FB624E">
        <w:rPr>
          <w:rFonts w:cs="Times New Roman"/>
          <w:color w:val="000000"/>
        </w:rPr>
        <w:t xml:space="preserve"> </w:t>
      </w:r>
      <w:r w:rsidR="00E0209D">
        <w:rPr>
          <w:rFonts w:cs="Times New Roman"/>
          <w:color w:val="000000"/>
        </w:rPr>
        <w:t xml:space="preserve">outbreak or ongoing </w:t>
      </w:r>
      <w:r w:rsidRPr="00FB624E">
        <w:rPr>
          <w:rFonts w:cs="Times New Roman"/>
          <w:color w:val="000000"/>
        </w:rPr>
        <w:t>epidemic.</w:t>
      </w:r>
      <w:r w:rsidR="003922C2">
        <w:rPr>
          <w:rFonts w:cs="Times New Roman"/>
          <w:color w:val="000000"/>
        </w:rPr>
        <w:t xml:space="preserve"> This use case helps train new One Health personnel in the methods employed in One</w:t>
      </w:r>
      <w:r w:rsidR="004C052E">
        <w:rPr>
          <w:rFonts w:cs="Times New Roman"/>
          <w:color w:val="000000"/>
        </w:rPr>
        <w:t xml:space="preserve"> </w:t>
      </w:r>
      <w:r w:rsidR="003922C2">
        <w:rPr>
          <w:rFonts w:cs="Times New Roman"/>
          <w:color w:val="000000"/>
        </w:rPr>
        <w:t xml:space="preserve">Health and </w:t>
      </w:r>
      <w:r w:rsidR="00852DEF">
        <w:rPr>
          <w:rFonts w:cs="Times New Roman"/>
          <w:color w:val="000000"/>
        </w:rPr>
        <w:t>may help to reduce the general public’s panic during outbreak events.</w:t>
      </w:r>
    </w:p>
    <w:p w14:paraId="680B65FB" w14:textId="0EF15AE7" w:rsidR="00FB624E" w:rsidRPr="00FB624E" w:rsidRDefault="00FB624E" w:rsidP="005C71B4">
      <w:pPr>
        <w:ind w:firstLine="362"/>
        <w:rPr>
          <w:rFonts w:cs="Times New Roman"/>
          <w:sz w:val="20"/>
          <w:szCs w:val="20"/>
        </w:rPr>
      </w:pPr>
      <w:r w:rsidRPr="00FB624E">
        <w:rPr>
          <w:rFonts w:cs="Times New Roman"/>
          <w:color w:val="000000"/>
        </w:rPr>
        <w:t xml:space="preserve">Mantle facilitates </w:t>
      </w:r>
      <w:r w:rsidR="00E0209D" w:rsidRPr="00FB624E">
        <w:rPr>
          <w:rFonts w:cs="Times New Roman"/>
          <w:color w:val="000000"/>
        </w:rPr>
        <w:t>crosscutting</w:t>
      </w:r>
      <w:r w:rsidRPr="00FB624E">
        <w:rPr>
          <w:rFonts w:cs="Times New Roman"/>
          <w:color w:val="000000"/>
        </w:rPr>
        <w:t xml:space="preserve"> collaborations between disciplines and institutions. User</w:t>
      </w:r>
      <w:r w:rsidR="00F26555">
        <w:rPr>
          <w:rFonts w:cs="Times New Roman"/>
          <w:color w:val="000000"/>
        </w:rPr>
        <w:t>s can create, manage, and join organizations and g</w:t>
      </w:r>
      <w:r w:rsidRPr="00FB624E">
        <w:rPr>
          <w:rFonts w:cs="Times New Roman"/>
          <w:color w:val="000000"/>
        </w:rPr>
        <w:t>roups. Groups of users can access and collaborate on collections of datasets, grouped manually or by specified properties. For instance, users interested in Ranavirus can view the Global Ranavirus Reporting System, a collaborative effort by scientists worldwide to aggregate observed cases of Ranavirus across species and locations</w:t>
      </w:r>
      <w:r w:rsidR="00654D1E">
        <w:rPr>
          <w:rFonts w:cs="Times New Roman"/>
          <w:color w:val="000000"/>
        </w:rPr>
        <w:t xml:space="preserve"> (a Mantle prototype)</w:t>
      </w:r>
      <w:r w:rsidRPr="00FB624E">
        <w:rPr>
          <w:rFonts w:cs="Times New Roman"/>
          <w:color w:val="000000"/>
        </w:rPr>
        <w:t>.</w:t>
      </w:r>
      <w:r w:rsidR="00FE630F">
        <w:rPr>
          <w:rFonts w:cs="Times New Roman"/>
          <w:color w:val="000000"/>
        </w:rPr>
        <w:t xml:space="preserve"> This will significantly improve One Health information management within many organizations and groups.</w:t>
      </w:r>
    </w:p>
    <w:p w14:paraId="2FEB4119" w14:textId="57A1D43D" w:rsidR="00951462" w:rsidRPr="00075DA5" w:rsidRDefault="00FB624E" w:rsidP="005C71B4">
      <w:pPr>
        <w:ind w:firstLine="362"/>
        <w:rPr>
          <w:rFonts w:cs="Times New Roman"/>
          <w:sz w:val="20"/>
          <w:szCs w:val="20"/>
        </w:rPr>
      </w:pPr>
      <w:r w:rsidRPr="00FB624E">
        <w:rPr>
          <w:rFonts w:cs="Times New Roman"/>
          <w:color w:val="000000"/>
        </w:rPr>
        <w:t>Mantle is developed as an open source project on GitHub. Users can run their own Mantle servers, which will be able to interface with other Mantle instances using semantic web standards. Mantle’s flexibility makes it suited to a spectrum of tasks related to infectious disease data, while it is simultaneously tailored to commonalities and frequent problems in One Health.</w:t>
      </w:r>
    </w:p>
    <w:p w14:paraId="5D9CE3C0" w14:textId="66DA35C2" w:rsidR="00FE630F" w:rsidRPr="00A13693" w:rsidRDefault="00A13693" w:rsidP="00A13693">
      <w:pPr>
        <w:rPr>
          <w:rFonts w:eastAsia="Times New Roman" w:cs="Times New Roman"/>
          <w:b/>
          <w:bCs/>
          <w:iCs/>
          <w:color w:val="000000"/>
        </w:rPr>
      </w:pPr>
      <w:r>
        <w:br w:type="page"/>
      </w:r>
    </w:p>
    <w:p w14:paraId="5C390843" w14:textId="4515ECB6" w:rsidR="00FE630F" w:rsidRDefault="003A478D" w:rsidP="007D5F40">
      <w:pPr>
        <w:pStyle w:val="Heading2"/>
        <w:spacing w:before="0" w:after="0"/>
      </w:pPr>
      <w:bookmarkStart w:id="7" w:name="_Toc297807959"/>
      <w:r>
        <w:t>Performance Goals</w:t>
      </w:r>
      <w:bookmarkEnd w:id="7"/>
    </w:p>
    <w:p w14:paraId="15A87BE1" w14:textId="77777777" w:rsidR="008C6334" w:rsidRPr="008C6334" w:rsidRDefault="008C6334" w:rsidP="008C6334"/>
    <w:p w14:paraId="07BABE9C" w14:textId="7C705F3B" w:rsidR="00366AA2" w:rsidRDefault="00C42F52" w:rsidP="00FE630F">
      <w:pPr>
        <w:autoSpaceDE w:val="0"/>
        <w:autoSpaceDN w:val="0"/>
        <w:adjustRightInd w:val="0"/>
        <w:ind w:firstLine="720"/>
        <w:rPr>
          <w:rFonts w:cs="Times New Roman"/>
        </w:rPr>
      </w:pPr>
      <w:r w:rsidRPr="00EB7D14">
        <w:t xml:space="preserve">Mantle will be a novel biosurveillance tool, </w:t>
      </w:r>
      <w:r w:rsidRPr="00EB7D14">
        <w:rPr>
          <w:rFonts w:cs="Times New Roman"/>
        </w:rPr>
        <w:t>to address the</w:t>
      </w:r>
      <w:r w:rsidR="00FE010C">
        <w:rPr>
          <w:rFonts w:cs="Times New Roman"/>
        </w:rPr>
        <w:t xml:space="preserve"> objectives of Focus Area 3</w:t>
      </w:r>
      <w:r w:rsidRPr="00C42F52">
        <w:rPr>
          <w:rFonts w:cs="Times New Roman"/>
        </w:rPr>
        <w:t xml:space="preserve">. </w:t>
      </w:r>
      <w:r>
        <w:rPr>
          <w:rFonts w:cs="Times New Roman"/>
        </w:rPr>
        <w:t>In Mantle, d</w:t>
      </w:r>
      <w:r w:rsidRPr="00C42F52">
        <w:rPr>
          <w:rFonts w:cs="Times New Roman"/>
        </w:rPr>
        <w:t xml:space="preserve">ata are stored and retrieved in a standardized spatial format that does not require the user to </w:t>
      </w:r>
      <w:r w:rsidR="00C0160C">
        <w:rPr>
          <w:rFonts w:cs="Times New Roman"/>
        </w:rPr>
        <w:t xml:space="preserve">significantly </w:t>
      </w:r>
      <w:r w:rsidRPr="00C42F52">
        <w:rPr>
          <w:rFonts w:cs="Times New Roman"/>
        </w:rPr>
        <w:t>clean or convert scientific data</w:t>
      </w:r>
      <w:r>
        <w:rPr>
          <w:rFonts w:cs="Times New Roman"/>
        </w:rPr>
        <w:t>, thus allowing Mantle users to rapidly analyze data in emergency situations</w:t>
      </w:r>
      <w:r w:rsidR="00552D10">
        <w:rPr>
          <w:rFonts w:cs="Times New Roman"/>
        </w:rPr>
        <w:t xml:space="preserve"> in near real time</w:t>
      </w:r>
      <w:r>
        <w:rPr>
          <w:rFonts w:cs="Times New Roman"/>
        </w:rPr>
        <w:t>.</w:t>
      </w:r>
      <w:r w:rsidR="00552D10">
        <w:rPr>
          <w:rFonts w:cs="Times New Roman"/>
        </w:rPr>
        <w:t xml:space="preserve"> Mantle requires extensive investment initially, however as an open-source and open-access project, improvements to Mantle will be made by users and the scientific community, similar to the software program R. Thus, Mantle is a cost-effective technology to support the monitoring, communication, and facilitation of emerging infectious disease (EID) prevention. </w:t>
      </w:r>
      <w:r>
        <w:rPr>
          <w:rFonts w:cs="Times New Roman"/>
        </w:rPr>
        <w:t>Mantle accepts data on a limitless variety of diseases making it more likely to be used on an ongoing basis</w:t>
      </w:r>
      <w:r w:rsidR="00552D10">
        <w:rPr>
          <w:rFonts w:cs="Times New Roman"/>
        </w:rPr>
        <w:t xml:space="preserve"> and improving the accuracy of FMD outbreak assessments alongside of many other EIDs that put humans and animals at risk</w:t>
      </w:r>
      <w:r>
        <w:rPr>
          <w:rFonts w:cs="Times New Roman"/>
        </w:rPr>
        <w:t>.</w:t>
      </w:r>
      <w:r w:rsidR="00552D10">
        <w:rPr>
          <w:rFonts w:cs="Times New Roman"/>
        </w:rPr>
        <w:t xml:space="preserve"> Finally, Mantle’s open source (free to be edited and examined by the public) and open access (free to all users) format, a</w:t>
      </w:r>
      <w:r w:rsidR="00553615">
        <w:rPr>
          <w:rFonts w:cs="Times New Roman"/>
        </w:rPr>
        <w:t>long with it</w:t>
      </w:r>
      <w:r w:rsidR="00552D10">
        <w:rPr>
          <w:rFonts w:cs="Times New Roman"/>
        </w:rPr>
        <w:t>s user-friendly interface will appeal to the gener</w:t>
      </w:r>
      <w:r w:rsidR="00553615">
        <w:rPr>
          <w:rFonts w:cs="Times New Roman"/>
        </w:rPr>
        <w:t xml:space="preserve">al public and scientists alike. Open source and open access software programs like Mantle improves public perception of disease modeling due to complete transparency of the software. </w:t>
      </w:r>
      <w:r w:rsidR="00EB7D14">
        <w:rPr>
          <w:rFonts w:cs="Times New Roman"/>
        </w:rPr>
        <w:t>Mantle is currently at a TRL 3</w:t>
      </w:r>
      <w:r w:rsidR="00FA3F41">
        <w:rPr>
          <w:rFonts w:cs="Times New Roman"/>
        </w:rPr>
        <w:t xml:space="preserve"> and MRL3</w:t>
      </w:r>
      <w:r w:rsidR="00EB7D14">
        <w:rPr>
          <w:rFonts w:cs="Times New Roman"/>
        </w:rPr>
        <w:t>, but we anticipate reaching TRL 8</w:t>
      </w:r>
      <w:r w:rsidR="00CC045C">
        <w:rPr>
          <w:rFonts w:cs="Times New Roman"/>
        </w:rPr>
        <w:t xml:space="preserve"> </w:t>
      </w:r>
      <w:r w:rsidR="00F26A85">
        <w:rPr>
          <w:rFonts w:cs="Times New Roman"/>
        </w:rPr>
        <w:t xml:space="preserve">and MRL 5 (this work contains both technology and models) </w:t>
      </w:r>
      <w:r w:rsidR="00CC045C">
        <w:rPr>
          <w:rFonts w:cs="Times New Roman"/>
        </w:rPr>
        <w:t xml:space="preserve">by the end of the </w:t>
      </w:r>
      <w:r w:rsidR="00040758">
        <w:rPr>
          <w:rFonts w:cs="Times New Roman"/>
        </w:rPr>
        <w:t>3-year</w:t>
      </w:r>
      <w:r w:rsidR="00CC045C">
        <w:rPr>
          <w:rFonts w:cs="Times New Roman"/>
        </w:rPr>
        <w:t xml:space="preserve"> project</w:t>
      </w:r>
      <w:r w:rsidR="00EB7D14">
        <w:rPr>
          <w:rFonts w:cs="Times New Roman"/>
        </w:rPr>
        <w:t>.</w:t>
      </w:r>
      <w:r w:rsidR="00A510E3">
        <w:rPr>
          <w:rFonts w:cs="Times New Roman"/>
        </w:rPr>
        <w:t xml:space="preserve"> </w:t>
      </w:r>
    </w:p>
    <w:p w14:paraId="7D35814C" w14:textId="77777777" w:rsidR="00FE010C" w:rsidRDefault="00FE010C" w:rsidP="008C3A2A">
      <w:pPr>
        <w:autoSpaceDE w:val="0"/>
        <w:autoSpaceDN w:val="0"/>
        <w:adjustRightInd w:val="0"/>
        <w:rPr>
          <w:rFonts w:cs="Times New Roman"/>
        </w:rPr>
      </w:pPr>
    </w:p>
    <w:p w14:paraId="097A100F" w14:textId="5791D3EA" w:rsidR="008C3A2A" w:rsidRDefault="007450CB" w:rsidP="008C3A2A">
      <w:pPr>
        <w:autoSpaceDE w:val="0"/>
        <w:autoSpaceDN w:val="0"/>
        <w:adjustRightInd w:val="0"/>
        <w:jc w:val="both"/>
        <w:rPr>
          <w:rFonts w:cs="Times New Roman"/>
        </w:rPr>
      </w:pPr>
      <w:r>
        <w:rPr>
          <w:rFonts w:cs="Times New Roman"/>
        </w:rPr>
        <w:t>We</w:t>
      </w:r>
      <w:r w:rsidR="008C3A2A">
        <w:rPr>
          <w:rFonts w:cs="Times New Roman"/>
        </w:rPr>
        <w:t xml:space="preserve"> aim to:</w:t>
      </w:r>
    </w:p>
    <w:p w14:paraId="123AFFA0" w14:textId="3A53F7B9" w:rsidR="0057223E" w:rsidRDefault="0057223E" w:rsidP="0057223E">
      <w:pPr>
        <w:pStyle w:val="ListParagraph"/>
        <w:numPr>
          <w:ilvl w:val="0"/>
          <w:numId w:val="5"/>
        </w:numPr>
        <w:autoSpaceDE w:val="0"/>
        <w:autoSpaceDN w:val="0"/>
        <w:adjustRightInd w:val="0"/>
        <w:jc w:val="both"/>
        <w:rPr>
          <w:rFonts w:cs="Times New Roman"/>
        </w:rPr>
      </w:pPr>
      <w:r>
        <w:rPr>
          <w:rFonts w:cs="Times New Roman"/>
        </w:rPr>
        <w:t>Establish international universal data standards for biosurveill</w:t>
      </w:r>
      <w:r w:rsidR="002A6E17">
        <w:rPr>
          <w:rFonts w:cs="Times New Roman"/>
        </w:rPr>
        <w:t>ance systems and metadata</w:t>
      </w:r>
    </w:p>
    <w:p w14:paraId="67D56EB5" w14:textId="72611A4D" w:rsidR="0057223E" w:rsidRPr="0057223E" w:rsidRDefault="008C3A2A" w:rsidP="0057223E">
      <w:pPr>
        <w:pStyle w:val="ListParagraph"/>
        <w:numPr>
          <w:ilvl w:val="0"/>
          <w:numId w:val="5"/>
        </w:numPr>
        <w:autoSpaceDE w:val="0"/>
        <w:autoSpaceDN w:val="0"/>
        <w:adjustRightInd w:val="0"/>
        <w:jc w:val="both"/>
        <w:rPr>
          <w:rFonts w:cs="Times New Roman"/>
        </w:rPr>
      </w:pPr>
      <w:r w:rsidRPr="00CC045C">
        <w:rPr>
          <w:rFonts w:cs="Times New Roman"/>
        </w:rPr>
        <w:t>Develop a novel open-s</w:t>
      </w:r>
      <w:r>
        <w:rPr>
          <w:rFonts w:cs="Times New Roman"/>
        </w:rPr>
        <w:t xml:space="preserve">ource and open access (free to all users) cloud-based One Health biosurveillance platform </w:t>
      </w:r>
      <w:r w:rsidRPr="00CC045C">
        <w:rPr>
          <w:rFonts w:cs="Times New Roman"/>
        </w:rPr>
        <w:t xml:space="preserve">that </w:t>
      </w:r>
      <w:r w:rsidR="00B514E7">
        <w:rPr>
          <w:rFonts w:cs="Times New Roman"/>
        </w:rPr>
        <w:t xml:space="preserve">combines and </w:t>
      </w:r>
      <w:r w:rsidRPr="00CC045C">
        <w:rPr>
          <w:rFonts w:cs="Times New Roman"/>
        </w:rPr>
        <w:t>integrates disparate data sources in a variety of formats</w:t>
      </w:r>
    </w:p>
    <w:p w14:paraId="23CF6B30" w14:textId="4A891858" w:rsidR="008C3A2A" w:rsidRPr="008C3A2A" w:rsidRDefault="008C3A2A" w:rsidP="008C3A2A">
      <w:pPr>
        <w:pStyle w:val="ListParagraph"/>
        <w:numPr>
          <w:ilvl w:val="0"/>
          <w:numId w:val="5"/>
        </w:numPr>
        <w:autoSpaceDE w:val="0"/>
        <w:autoSpaceDN w:val="0"/>
        <w:adjustRightInd w:val="0"/>
        <w:jc w:val="both"/>
        <w:rPr>
          <w:sz w:val="22"/>
          <w:szCs w:val="22"/>
        </w:rPr>
      </w:pPr>
      <w:r w:rsidRPr="00CC045C">
        <w:rPr>
          <w:rFonts w:cs="Times New Roman"/>
        </w:rPr>
        <w:t xml:space="preserve">Develop a friendly and efficient user interface for researchers, policy makers, and the general public </w:t>
      </w:r>
      <w:r w:rsidR="00B514E7">
        <w:rPr>
          <w:rFonts w:cs="Times New Roman"/>
        </w:rPr>
        <w:t xml:space="preserve">(including corporate entities) </w:t>
      </w:r>
      <w:r w:rsidRPr="00CC045C">
        <w:rPr>
          <w:rFonts w:cs="Times New Roman"/>
        </w:rPr>
        <w:t xml:space="preserve">to interact with worldwide </w:t>
      </w:r>
      <w:r>
        <w:rPr>
          <w:rFonts w:cs="Times New Roman"/>
        </w:rPr>
        <w:t xml:space="preserve">One Health </w:t>
      </w:r>
      <w:r w:rsidR="00B514E7">
        <w:rPr>
          <w:rFonts w:cs="Times New Roman"/>
        </w:rPr>
        <w:t>biosurveillance</w:t>
      </w:r>
      <w:r w:rsidRPr="00CC045C">
        <w:rPr>
          <w:rFonts w:cs="Times New Roman"/>
        </w:rPr>
        <w:t xml:space="preserve"> data</w:t>
      </w:r>
    </w:p>
    <w:p w14:paraId="0B916085" w14:textId="4D9ADD3F" w:rsidR="008C3A2A" w:rsidRPr="009039AD" w:rsidRDefault="008C3A2A" w:rsidP="008C3A2A">
      <w:pPr>
        <w:pStyle w:val="ListParagraph"/>
        <w:numPr>
          <w:ilvl w:val="0"/>
          <w:numId w:val="5"/>
        </w:numPr>
        <w:autoSpaceDE w:val="0"/>
        <w:autoSpaceDN w:val="0"/>
        <w:adjustRightInd w:val="0"/>
        <w:jc w:val="both"/>
        <w:rPr>
          <w:sz w:val="22"/>
          <w:szCs w:val="22"/>
        </w:rPr>
      </w:pPr>
      <w:r>
        <w:rPr>
          <w:rFonts w:cs="Times New Roman"/>
        </w:rPr>
        <w:t xml:space="preserve">Enable advanced users to download shared data combined with other </w:t>
      </w:r>
      <w:r w:rsidR="00D263F5">
        <w:rPr>
          <w:rFonts w:cs="Times New Roman"/>
        </w:rPr>
        <w:t xml:space="preserve">open access </w:t>
      </w:r>
      <w:r>
        <w:rPr>
          <w:rFonts w:cs="Times New Roman"/>
        </w:rPr>
        <w:t>data layers that are relevant to One Health research and development</w:t>
      </w:r>
      <w:r w:rsidR="00D263F5">
        <w:rPr>
          <w:rFonts w:cs="Times New Roman"/>
        </w:rPr>
        <w:t xml:space="preserve"> to answer complex and relevant One Health questions</w:t>
      </w:r>
    </w:p>
    <w:p w14:paraId="0341BE89" w14:textId="77777777" w:rsidR="00366AA2" w:rsidRDefault="00366AA2" w:rsidP="005C71B4">
      <w:pPr>
        <w:autoSpaceDE w:val="0"/>
        <w:autoSpaceDN w:val="0"/>
        <w:adjustRightInd w:val="0"/>
        <w:rPr>
          <w:rFonts w:cs="Times New Roman"/>
        </w:rPr>
      </w:pPr>
    </w:p>
    <w:p w14:paraId="1571E04B" w14:textId="7345D915" w:rsidR="00A510E3" w:rsidRDefault="007450CB" w:rsidP="005C71B4">
      <w:pPr>
        <w:autoSpaceDE w:val="0"/>
        <w:autoSpaceDN w:val="0"/>
        <w:adjustRightInd w:val="0"/>
        <w:rPr>
          <w:rFonts w:cs="Times New Roman"/>
        </w:rPr>
      </w:pPr>
      <w:r>
        <w:rPr>
          <w:rFonts w:cs="Times New Roman"/>
        </w:rPr>
        <w:t>Performance</w:t>
      </w:r>
      <w:r w:rsidR="00A510E3">
        <w:rPr>
          <w:rFonts w:cs="Times New Roman"/>
        </w:rPr>
        <w:t xml:space="preserve"> goals include:</w:t>
      </w:r>
    </w:p>
    <w:p w14:paraId="58C44358" w14:textId="77777777" w:rsidR="00647CA4" w:rsidRDefault="00647CA4" w:rsidP="009039AD">
      <w:pPr>
        <w:pStyle w:val="ListParagraph"/>
        <w:numPr>
          <w:ilvl w:val="0"/>
          <w:numId w:val="6"/>
        </w:numPr>
        <w:autoSpaceDE w:val="0"/>
        <w:autoSpaceDN w:val="0"/>
        <w:adjustRightInd w:val="0"/>
        <w:jc w:val="both"/>
        <w:rPr>
          <w:rFonts w:cs="Times New Roman"/>
        </w:rPr>
      </w:pPr>
      <w:r>
        <w:rPr>
          <w:rFonts w:cs="Times New Roman"/>
        </w:rPr>
        <w:t>Back end</w:t>
      </w:r>
    </w:p>
    <w:p w14:paraId="64E5BE1D" w14:textId="5CBB38AC" w:rsidR="00647CA4" w:rsidRDefault="00647CA4" w:rsidP="00647CA4">
      <w:pPr>
        <w:pStyle w:val="ListParagraph"/>
        <w:numPr>
          <w:ilvl w:val="1"/>
          <w:numId w:val="6"/>
        </w:numPr>
        <w:autoSpaceDE w:val="0"/>
        <w:autoSpaceDN w:val="0"/>
        <w:adjustRightInd w:val="0"/>
        <w:jc w:val="both"/>
        <w:rPr>
          <w:rFonts w:cs="Times New Roman"/>
        </w:rPr>
      </w:pPr>
      <w:r>
        <w:rPr>
          <w:rFonts w:cs="Times New Roman"/>
        </w:rPr>
        <w:t>Create a secure identity and access management system for users and their data</w:t>
      </w:r>
    </w:p>
    <w:p w14:paraId="3FC07CFA" w14:textId="77777777" w:rsidR="00647CA4" w:rsidRDefault="009039AD" w:rsidP="00647CA4">
      <w:pPr>
        <w:pStyle w:val="ListParagraph"/>
        <w:numPr>
          <w:ilvl w:val="1"/>
          <w:numId w:val="6"/>
        </w:numPr>
        <w:autoSpaceDE w:val="0"/>
        <w:autoSpaceDN w:val="0"/>
        <w:adjustRightInd w:val="0"/>
        <w:jc w:val="both"/>
        <w:rPr>
          <w:rFonts w:cs="Times New Roman"/>
        </w:rPr>
      </w:pPr>
      <w:r w:rsidRPr="003404A3">
        <w:rPr>
          <w:rFonts w:cs="Times New Roman"/>
        </w:rPr>
        <w:t xml:space="preserve">Create a </w:t>
      </w:r>
      <w:r>
        <w:rPr>
          <w:rFonts w:cs="Times New Roman"/>
        </w:rPr>
        <w:t>system to combine disparate data sources (APIs or uploaded data sets)</w:t>
      </w:r>
    </w:p>
    <w:p w14:paraId="655BB940" w14:textId="77777777" w:rsidR="00647CA4" w:rsidRDefault="009039AD" w:rsidP="00647CA4">
      <w:pPr>
        <w:pStyle w:val="ListParagraph"/>
        <w:numPr>
          <w:ilvl w:val="1"/>
          <w:numId w:val="6"/>
        </w:numPr>
        <w:autoSpaceDE w:val="0"/>
        <w:autoSpaceDN w:val="0"/>
        <w:adjustRightInd w:val="0"/>
        <w:jc w:val="both"/>
        <w:rPr>
          <w:rFonts w:cs="Times New Roman"/>
        </w:rPr>
      </w:pPr>
      <w:r w:rsidRPr="00647CA4">
        <w:rPr>
          <w:rFonts w:cs="Times New Roman"/>
        </w:rPr>
        <w:t>Refine One Health existing ontologies to improve Mantle’s performance</w:t>
      </w:r>
    </w:p>
    <w:p w14:paraId="54DF98FD" w14:textId="77777777" w:rsidR="00647CA4" w:rsidRDefault="009039AD" w:rsidP="00647CA4">
      <w:pPr>
        <w:pStyle w:val="ListParagraph"/>
        <w:numPr>
          <w:ilvl w:val="1"/>
          <w:numId w:val="6"/>
        </w:numPr>
        <w:autoSpaceDE w:val="0"/>
        <w:autoSpaceDN w:val="0"/>
        <w:adjustRightInd w:val="0"/>
        <w:jc w:val="both"/>
        <w:rPr>
          <w:rFonts w:cs="Times New Roman"/>
        </w:rPr>
      </w:pPr>
      <w:r w:rsidRPr="00647CA4">
        <w:rPr>
          <w:rFonts w:cs="Times New Roman"/>
        </w:rPr>
        <w:t xml:space="preserve">Construct </w:t>
      </w:r>
      <w:r w:rsidR="000B6032" w:rsidRPr="00647CA4">
        <w:rPr>
          <w:rFonts w:cs="Times New Roman"/>
        </w:rPr>
        <w:t>a RESTful API for others to ingest or use Mantle</w:t>
      </w:r>
    </w:p>
    <w:p w14:paraId="63178D6C" w14:textId="10A65EA9" w:rsidR="004A2B0F" w:rsidRDefault="004A2B0F" w:rsidP="00647CA4">
      <w:pPr>
        <w:pStyle w:val="ListParagraph"/>
        <w:numPr>
          <w:ilvl w:val="1"/>
          <w:numId w:val="6"/>
        </w:numPr>
        <w:autoSpaceDE w:val="0"/>
        <w:autoSpaceDN w:val="0"/>
        <w:adjustRightInd w:val="0"/>
        <w:jc w:val="both"/>
        <w:rPr>
          <w:rFonts w:cs="Times New Roman"/>
        </w:rPr>
      </w:pPr>
      <w:r>
        <w:t>Provenance metadata and/or version control</w:t>
      </w:r>
    </w:p>
    <w:p w14:paraId="60CE9466" w14:textId="77777777" w:rsidR="006A17FC" w:rsidRDefault="009039AD" w:rsidP="006A17FC">
      <w:pPr>
        <w:pStyle w:val="ListParagraph"/>
        <w:numPr>
          <w:ilvl w:val="1"/>
          <w:numId w:val="6"/>
        </w:numPr>
        <w:autoSpaceDE w:val="0"/>
        <w:autoSpaceDN w:val="0"/>
        <w:adjustRightInd w:val="0"/>
        <w:jc w:val="both"/>
        <w:rPr>
          <w:rFonts w:cs="Times New Roman"/>
        </w:rPr>
      </w:pPr>
      <w:r w:rsidRPr="00647CA4">
        <w:rPr>
          <w:rFonts w:cs="Times New Roman"/>
        </w:rPr>
        <w:t>APIs to ingest the hundreds of existing biosurveillance systems into a single One Health platform</w:t>
      </w:r>
    </w:p>
    <w:p w14:paraId="483CD101" w14:textId="6D4F0520" w:rsidR="006A17FC" w:rsidRPr="00167D02" w:rsidRDefault="006A17FC" w:rsidP="00167D02">
      <w:pPr>
        <w:pStyle w:val="ListParagraph"/>
        <w:numPr>
          <w:ilvl w:val="1"/>
          <w:numId w:val="6"/>
        </w:numPr>
        <w:autoSpaceDE w:val="0"/>
        <w:autoSpaceDN w:val="0"/>
        <w:adjustRightInd w:val="0"/>
        <w:jc w:val="both"/>
        <w:rPr>
          <w:rFonts w:cs="Times New Roman"/>
        </w:rPr>
      </w:pPr>
      <w:r w:rsidRPr="006A17FC">
        <w:rPr>
          <w:rFonts w:cs="Times New Roman"/>
        </w:rPr>
        <w:t>Obfuscating human health and agricultural data, from research or surveillance streams or field based research, to maintain regulatory compliance and pr</w:t>
      </w:r>
      <w:r w:rsidR="004A2B0F">
        <w:rPr>
          <w:rFonts w:cs="Times New Roman"/>
        </w:rPr>
        <w:t>ivacy when necessary (e.g., HIPA</w:t>
      </w:r>
      <w:r w:rsidRPr="006A17FC">
        <w:rPr>
          <w:rFonts w:cs="Times New Roman"/>
        </w:rPr>
        <w:t>A, SOX, etc.)</w:t>
      </w:r>
    </w:p>
    <w:p w14:paraId="35EE6AA7" w14:textId="1E339372" w:rsidR="00FC2C3D" w:rsidRPr="00647CA4" w:rsidRDefault="0034723E" w:rsidP="00647CA4">
      <w:pPr>
        <w:pStyle w:val="ListParagraph"/>
        <w:numPr>
          <w:ilvl w:val="0"/>
          <w:numId w:val="6"/>
        </w:numPr>
        <w:autoSpaceDE w:val="0"/>
        <w:autoSpaceDN w:val="0"/>
        <w:adjustRightInd w:val="0"/>
        <w:jc w:val="both"/>
        <w:rPr>
          <w:rFonts w:cs="Times New Roman"/>
        </w:rPr>
      </w:pPr>
      <w:r>
        <w:rPr>
          <w:rFonts w:cs="Times New Roman"/>
        </w:rPr>
        <w:t>Front end</w:t>
      </w:r>
    </w:p>
    <w:p w14:paraId="0877B872" w14:textId="597D1AE1" w:rsidR="00B514E7" w:rsidRDefault="00B514E7" w:rsidP="0034723E">
      <w:pPr>
        <w:pStyle w:val="ListParagraph"/>
        <w:numPr>
          <w:ilvl w:val="1"/>
          <w:numId w:val="6"/>
        </w:numPr>
        <w:autoSpaceDE w:val="0"/>
        <w:autoSpaceDN w:val="0"/>
        <w:adjustRightInd w:val="0"/>
        <w:jc w:val="both"/>
        <w:rPr>
          <w:rFonts w:cs="Times New Roman"/>
        </w:rPr>
      </w:pPr>
      <w:r>
        <w:rPr>
          <w:rFonts w:cs="Times New Roman"/>
        </w:rPr>
        <w:t>Provide a user friendly and simple interface for complex One Health data and systems</w:t>
      </w:r>
    </w:p>
    <w:p w14:paraId="6F1EBF6A" w14:textId="4E2A5F6C" w:rsidR="0034723E" w:rsidRDefault="007450CB" w:rsidP="0034723E">
      <w:pPr>
        <w:pStyle w:val="ListParagraph"/>
        <w:numPr>
          <w:ilvl w:val="1"/>
          <w:numId w:val="6"/>
        </w:numPr>
        <w:autoSpaceDE w:val="0"/>
        <w:autoSpaceDN w:val="0"/>
        <w:adjustRightInd w:val="0"/>
        <w:jc w:val="both"/>
        <w:rPr>
          <w:rFonts w:cs="Times New Roman"/>
        </w:rPr>
      </w:pPr>
      <w:r>
        <w:rPr>
          <w:rFonts w:cs="Times New Roman"/>
        </w:rPr>
        <w:t>Provide</w:t>
      </w:r>
      <w:r w:rsidR="00A510E3" w:rsidRPr="00366AA2">
        <w:rPr>
          <w:rFonts w:cs="Times New Roman"/>
        </w:rPr>
        <w:t xml:space="preserve"> </w:t>
      </w:r>
      <w:r w:rsidR="0034723E">
        <w:rPr>
          <w:rFonts w:cs="Times New Roman"/>
        </w:rPr>
        <w:t>mobile apps for One Health data collection in the field</w:t>
      </w:r>
      <w:r w:rsidR="00BE3713">
        <w:rPr>
          <w:rFonts w:cs="Times New Roman"/>
        </w:rPr>
        <w:t xml:space="preserve"> in multiple languages</w:t>
      </w:r>
    </w:p>
    <w:p w14:paraId="4C10B6A5" w14:textId="4AA77A1A" w:rsidR="0034723E" w:rsidRPr="00BE3713" w:rsidRDefault="0034723E" w:rsidP="00BE3713">
      <w:pPr>
        <w:pStyle w:val="ListParagraph"/>
        <w:numPr>
          <w:ilvl w:val="1"/>
          <w:numId w:val="6"/>
        </w:numPr>
        <w:autoSpaceDE w:val="0"/>
        <w:autoSpaceDN w:val="0"/>
        <w:adjustRightInd w:val="0"/>
        <w:jc w:val="both"/>
        <w:rPr>
          <w:rFonts w:cs="Times New Roman"/>
        </w:rPr>
      </w:pPr>
      <w:r>
        <w:rPr>
          <w:rFonts w:cs="Times New Roman"/>
        </w:rPr>
        <w:t>Provi</w:t>
      </w:r>
      <w:r w:rsidR="007450CB">
        <w:rPr>
          <w:rFonts w:cs="Times New Roman"/>
        </w:rPr>
        <w:t>de</w:t>
      </w:r>
      <w:r>
        <w:rPr>
          <w:rFonts w:cs="Times New Roman"/>
        </w:rPr>
        <w:t xml:space="preserve"> mobile apps for users to view </w:t>
      </w:r>
      <w:r w:rsidR="003404A3">
        <w:rPr>
          <w:rFonts w:cs="Times New Roman"/>
        </w:rPr>
        <w:t>analyses and reports on the go</w:t>
      </w:r>
      <w:r w:rsidR="00BE3713">
        <w:rPr>
          <w:rFonts w:cs="Times New Roman"/>
        </w:rPr>
        <w:t xml:space="preserve"> in multiple languages</w:t>
      </w:r>
    </w:p>
    <w:p w14:paraId="2376F10E" w14:textId="364B815B" w:rsidR="003404A3" w:rsidRDefault="007450CB" w:rsidP="003404A3">
      <w:pPr>
        <w:pStyle w:val="ListParagraph"/>
        <w:numPr>
          <w:ilvl w:val="1"/>
          <w:numId w:val="6"/>
        </w:numPr>
        <w:autoSpaceDE w:val="0"/>
        <w:autoSpaceDN w:val="0"/>
        <w:adjustRightInd w:val="0"/>
        <w:jc w:val="both"/>
        <w:rPr>
          <w:rFonts w:cs="Times New Roman"/>
        </w:rPr>
      </w:pPr>
      <w:r>
        <w:rPr>
          <w:rFonts w:cs="Times New Roman"/>
        </w:rPr>
        <w:t>Develop</w:t>
      </w:r>
      <w:r w:rsidR="003404A3">
        <w:rPr>
          <w:rFonts w:cs="Times New Roman"/>
        </w:rPr>
        <w:t xml:space="preserve"> </w:t>
      </w:r>
      <w:r w:rsidR="0034723E" w:rsidRPr="003404A3">
        <w:rPr>
          <w:rFonts w:cs="Times New Roman"/>
        </w:rPr>
        <w:t xml:space="preserve">a </w:t>
      </w:r>
      <w:r w:rsidR="003404A3">
        <w:rPr>
          <w:rFonts w:cs="Times New Roman"/>
        </w:rPr>
        <w:t xml:space="preserve">centralized secure </w:t>
      </w:r>
      <w:r w:rsidR="0034723E" w:rsidRPr="003404A3">
        <w:rPr>
          <w:rFonts w:cs="Times New Roman"/>
        </w:rPr>
        <w:t>web portal</w:t>
      </w:r>
      <w:r w:rsidR="00A510E3" w:rsidRPr="003404A3">
        <w:rPr>
          <w:rFonts w:cs="Times New Roman"/>
        </w:rPr>
        <w:t xml:space="preserve"> for </w:t>
      </w:r>
      <w:r w:rsidR="003404A3">
        <w:rPr>
          <w:rFonts w:cs="Times New Roman"/>
        </w:rPr>
        <w:t>users</w:t>
      </w:r>
      <w:r w:rsidR="00A510E3" w:rsidRPr="003404A3">
        <w:rPr>
          <w:rFonts w:cs="Times New Roman"/>
        </w:rPr>
        <w:t xml:space="preserve"> to upload and store datasets, collect raw data, and share datasets with other scientists and the general public</w:t>
      </w:r>
    </w:p>
    <w:p w14:paraId="0E7EC333" w14:textId="42C30A90" w:rsidR="003404A3" w:rsidRDefault="00A510E3" w:rsidP="003404A3">
      <w:pPr>
        <w:pStyle w:val="ListParagraph"/>
        <w:numPr>
          <w:ilvl w:val="1"/>
          <w:numId w:val="6"/>
        </w:numPr>
        <w:autoSpaceDE w:val="0"/>
        <w:autoSpaceDN w:val="0"/>
        <w:adjustRightInd w:val="0"/>
        <w:jc w:val="both"/>
        <w:rPr>
          <w:rFonts w:cs="Times New Roman"/>
        </w:rPr>
      </w:pPr>
      <w:r w:rsidRPr="003404A3">
        <w:rPr>
          <w:rFonts w:cs="Times New Roman"/>
        </w:rPr>
        <w:t xml:space="preserve">Provide </w:t>
      </w:r>
      <w:r w:rsidR="003404A3">
        <w:rPr>
          <w:rFonts w:cs="Times New Roman"/>
        </w:rPr>
        <w:t>users</w:t>
      </w:r>
      <w:r w:rsidR="003404A3" w:rsidRPr="003404A3">
        <w:rPr>
          <w:rFonts w:cs="Times New Roman"/>
        </w:rPr>
        <w:t xml:space="preserve"> with spatial data visualization tools</w:t>
      </w:r>
      <w:r w:rsidR="003404A3">
        <w:rPr>
          <w:rFonts w:cs="Times New Roman"/>
        </w:rPr>
        <w:t xml:space="preserve"> via the web portal</w:t>
      </w:r>
    </w:p>
    <w:p w14:paraId="612C8131" w14:textId="303581C0" w:rsidR="00FC2C3D" w:rsidRDefault="003404A3" w:rsidP="005C71B4">
      <w:pPr>
        <w:pStyle w:val="ListParagraph"/>
        <w:numPr>
          <w:ilvl w:val="1"/>
          <w:numId w:val="6"/>
        </w:numPr>
        <w:autoSpaceDE w:val="0"/>
        <w:autoSpaceDN w:val="0"/>
        <w:adjustRightInd w:val="0"/>
        <w:jc w:val="both"/>
        <w:rPr>
          <w:rFonts w:cs="Times New Roman"/>
        </w:rPr>
      </w:pPr>
      <w:r>
        <w:rPr>
          <w:rFonts w:cs="Times New Roman"/>
        </w:rPr>
        <w:t xml:space="preserve">Provide users with tools to predict the spread of pathogens via multiple modalities </w:t>
      </w:r>
      <w:r w:rsidR="00FC2C3D">
        <w:rPr>
          <w:rFonts w:cs="Times New Roman"/>
        </w:rPr>
        <w:t xml:space="preserve">based on </w:t>
      </w:r>
      <w:r w:rsidR="00483204">
        <w:rPr>
          <w:rFonts w:cs="Times New Roman"/>
        </w:rPr>
        <w:t xml:space="preserve">each specific agent’s </w:t>
      </w:r>
      <w:r w:rsidR="00FC2C3D">
        <w:rPr>
          <w:rFonts w:cs="Times New Roman"/>
        </w:rPr>
        <w:t>characteristics</w:t>
      </w:r>
      <w:r>
        <w:rPr>
          <w:rFonts w:cs="Times New Roman"/>
        </w:rPr>
        <w:t xml:space="preserve"> </w:t>
      </w:r>
    </w:p>
    <w:p w14:paraId="7E024EA5" w14:textId="77777777" w:rsidR="00553615" w:rsidRPr="008C6334" w:rsidRDefault="00553615" w:rsidP="00553615">
      <w:pPr>
        <w:pStyle w:val="ListParagraph"/>
        <w:autoSpaceDE w:val="0"/>
        <w:autoSpaceDN w:val="0"/>
        <w:adjustRightInd w:val="0"/>
        <w:ind w:left="1440"/>
        <w:jc w:val="both"/>
        <w:rPr>
          <w:rFonts w:cs="Times New Roman"/>
        </w:rPr>
      </w:pPr>
    </w:p>
    <w:p w14:paraId="483C768A" w14:textId="0E71243A" w:rsidR="008231AC" w:rsidRDefault="003A478D" w:rsidP="0013225D">
      <w:pPr>
        <w:pStyle w:val="Heading2"/>
        <w:spacing w:before="0" w:after="0"/>
      </w:pPr>
      <w:bookmarkStart w:id="8" w:name="_Toc297807960"/>
      <w:r>
        <w:t>Detailed Technical Approach</w:t>
      </w:r>
      <w:bookmarkEnd w:id="8"/>
    </w:p>
    <w:p w14:paraId="19BED6FA" w14:textId="77777777" w:rsidR="00CD764C" w:rsidRPr="00CD764C" w:rsidRDefault="00CD764C" w:rsidP="00CD764C"/>
    <w:p w14:paraId="581A6DCD" w14:textId="3E1BDD80" w:rsidR="00FC2C3D" w:rsidRDefault="00A510E3" w:rsidP="009039AD">
      <w:pPr>
        <w:ind w:firstLine="720"/>
      </w:pPr>
      <w:r>
        <w:t xml:space="preserve">Mantle consists of 3 key components. First, there is a back-end </w:t>
      </w:r>
      <w:r w:rsidR="00366AA2">
        <w:t xml:space="preserve">cloud-based </w:t>
      </w:r>
      <w:r>
        <w:t xml:space="preserve">database that </w:t>
      </w:r>
      <w:r w:rsidR="00366AA2">
        <w:t xml:space="preserve">handles the integration of disparate data storage types. Second, there is the front-end graphic user interface that provides the portal for users to input, query, and </w:t>
      </w:r>
      <w:r w:rsidR="00967B21">
        <w:t>download</w:t>
      </w:r>
      <w:r w:rsidR="00366AA2">
        <w:t xml:space="preserve"> data or view pre-loaded analyses</w:t>
      </w:r>
      <w:r w:rsidR="00560760">
        <w:t xml:space="preserve"> (mobile and web apps),</w:t>
      </w:r>
      <w:r w:rsidR="00366AA2">
        <w:t xml:space="preserve"> and </w:t>
      </w:r>
      <w:r w:rsidR="00560760">
        <w:t xml:space="preserve">spatial emerging infectious diseases </w:t>
      </w:r>
      <w:r w:rsidR="00366AA2">
        <w:t xml:space="preserve">models </w:t>
      </w:r>
      <w:r w:rsidR="00560760">
        <w:t>(for 162 infectious diseases initially)</w:t>
      </w:r>
      <w:r w:rsidR="00366AA2">
        <w:t xml:space="preserve">. Finally, there is a mobile application to aid Mantle users in collecting and instantly uploading data to </w:t>
      </w:r>
      <w:r w:rsidR="00967B21">
        <w:t>the cloud-based server to expedite One Health disease research and development.</w:t>
      </w:r>
    </w:p>
    <w:p w14:paraId="71F60F2F" w14:textId="77777777" w:rsidR="009039AD" w:rsidRDefault="009039AD" w:rsidP="008231AC"/>
    <w:p w14:paraId="1C9FE578" w14:textId="6942ECA9" w:rsidR="00C64ABE" w:rsidRPr="007D5F40" w:rsidRDefault="00366AA2" w:rsidP="007D5F40">
      <w:pPr>
        <w:pStyle w:val="Heading3"/>
        <w:spacing w:before="0"/>
      </w:pPr>
      <w:bookmarkStart w:id="9" w:name="_Toc297807961"/>
      <w:r w:rsidRPr="00485BE3">
        <w:t xml:space="preserve">Mantle </w:t>
      </w:r>
      <w:r w:rsidR="00C64ABE">
        <w:t>database</w:t>
      </w:r>
      <w:bookmarkEnd w:id="9"/>
    </w:p>
    <w:p w14:paraId="5F4CB5CC" w14:textId="5E24454F" w:rsidR="00992F02" w:rsidRDefault="00485BE3" w:rsidP="00C04A4B">
      <w:pPr>
        <w:ind w:firstLine="720"/>
      </w:pPr>
      <w:r>
        <w:t>Mantle will use the Resource Description Framework (RDF)</w:t>
      </w:r>
      <w:r w:rsidR="00992F02">
        <w:t>,</w:t>
      </w:r>
      <w:r>
        <w:t xml:space="preserve"> which is a standard data interchange model for web-based applications.  Mantle will use XML syntax to define both the relationship between two things and the two ends of </w:t>
      </w:r>
      <w:r w:rsidR="00992F02">
        <w:t>any link to a</w:t>
      </w:r>
      <w:r w:rsidR="00DC4331">
        <w:t>ccommodate evolving data schemas</w:t>
      </w:r>
      <w:r w:rsidR="00992F02">
        <w:t>. These Uniform Resources Identifiers (URIs) will allow Mantle to organize and index data from sources such as tabular data, based on best practices developed by the W3C working group. In the case of a CSV file, all of the columns, rows, and cells are converted to an annotated tabular data model. Mantle will be a Linked Data Platform Resource (LDPR), which is an HTTP resource that can be modified and accessed using HTTP code and is managed through a LDP server (</w:t>
      </w:r>
      <w:hyperlink r:id="rId11" w:history="1">
        <w:r w:rsidR="00C04A4B" w:rsidRPr="00F2714C">
          <w:rPr>
            <w:rStyle w:val="Hyperlink"/>
          </w:rPr>
          <w:t>http://www.w3.org/TR/ldp/</w:t>
        </w:r>
      </w:hyperlink>
      <w:r w:rsidR="00992F02">
        <w:t xml:space="preserve">). </w:t>
      </w:r>
    </w:p>
    <w:p w14:paraId="7F3EF19E" w14:textId="3083DB9D" w:rsidR="00754A64" w:rsidRDefault="00C64ABE" w:rsidP="00A87370">
      <w:pPr>
        <w:ind w:firstLine="720"/>
      </w:pPr>
      <w:r>
        <w:t>Mantle will become a Digital Object Identifier (DOI) provisioner so that hosted datasets can be cited and used in published works. We will likely use DataCite (</w:t>
      </w:r>
      <w:hyperlink r:id="rId12" w:history="1">
        <w:r w:rsidRPr="00BB7553">
          <w:rPr>
            <w:rStyle w:val="Hyperlink"/>
          </w:rPr>
          <w:t>https://www.datacite.org/node</w:t>
        </w:r>
      </w:hyperlink>
      <w:r>
        <w:t xml:space="preserve">) to register DOIs for datasets that are uploaded to Mantle because they use an XML schema. Existing tools such as Dryad currently use DataCite for this purpose. </w:t>
      </w:r>
      <w:r w:rsidR="00C04A4B">
        <w:t>Data wi</w:t>
      </w:r>
      <w:r w:rsidR="006C74A6">
        <w:t>ll be stored in the cloud hosted by Amazon Web Services.</w:t>
      </w:r>
      <w:r w:rsidR="00003DD3">
        <w:t xml:space="preserve"> See Figure 1 for a detailed illustration of Mantle’s schema</w:t>
      </w:r>
      <w:r w:rsidR="00DC4331">
        <w:t>tic</w:t>
      </w:r>
      <w:r w:rsidR="00003DD3">
        <w:t>.</w:t>
      </w:r>
    </w:p>
    <w:p w14:paraId="2CC8301D" w14:textId="6EE478AB" w:rsidR="00754A64" w:rsidRDefault="00754A64" w:rsidP="005C71B4"/>
    <w:p w14:paraId="16EA89CD" w14:textId="77777777" w:rsidR="00754A64" w:rsidRDefault="00754A64" w:rsidP="005C71B4"/>
    <w:p w14:paraId="12DC5F21" w14:textId="77777777" w:rsidR="00DE6BFA" w:rsidRDefault="00323B7E" w:rsidP="00DE6BFA">
      <w:pPr>
        <w:keepNext/>
      </w:pPr>
      <w:r>
        <w:rPr>
          <w:noProof/>
        </w:rPr>
        <w:drawing>
          <wp:inline distT="0" distB="0" distL="0" distR="0" wp14:anchorId="1DE6FCC3" wp14:editId="549E50CB">
            <wp:extent cx="5943600" cy="4318000"/>
            <wp:effectExtent l="0" t="0" r="0" b="0"/>
            <wp:docPr id="9" name="Picture 9" descr="Macintosh HD:Users:Huff:Desktop:Screen Capture.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Macintosh HD:Users:Huff:Desktop:Screen Capture.pdf"/>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3600" cy="4318000"/>
                    </a:xfrm>
                    <a:prstGeom prst="rect">
                      <a:avLst/>
                    </a:prstGeom>
                    <a:noFill/>
                    <a:ln>
                      <a:noFill/>
                    </a:ln>
                  </pic:spPr>
                </pic:pic>
              </a:graphicData>
            </a:graphic>
          </wp:inline>
        </w:drawing>
      </w:r>
    </w:p>
    <w:p w14:paraId="3EB538F7" w14:textId="76BB30D8" w:rsidR="00754A64" w:rsidRPr="00DE6BFA" w:rsidRDefault="00DE6BFA" w:rsidP="00DE6BFA">
      <w:pPr>
        <w:pStyle w:val="Caption"/>
        <w:rPr>
          <w:b w:val="0"/>
        </w:rPr>
      </w:pPr>
      <w:r>
        <w:t xml:space="preserve">Figure </w:t>
      </w:r>
      <w:fldSimple w:instr=" SEQ Figure \* ARABIC ">
        <w:r w:rsidR="0011758C">
          <w:rPr>
            <w:noProof/>
          </w:rPr>
          <w:t>1</w:t>
        </w:r>
      </w:fldSimple>
      <w:r>
        <w:t xml:space="preserve">. </w:t>
      </w:r>
      <w:r w:rsidR="00016E86">
        <w:rPr>
          <w:b w:val="0"/>
        </w:rPr>
        <w:t>Diagram of components</w:t>
      </w:r>
      <w:r w:rsidR="00B83E3F">
        <w:rPr>
          <w:b w:val="0"/>
        </w:rPr>
        <w:t xml:space="preserve"> of </w:t>
      </w:r>
      <w:r w:rsidR="0088043B">
        <w:rPr>
          <w:b w:val="0"/>
        </w:rPr>
        <w:t>Mantle’s func</w:t>
      </w:r>
      <w:r w:rsidR="00003DD3">
        <w:rPr>
          <w:b w:val="0"/>
        </w:rPr>
        <w:t>tions, permissions, and data visualizations.</w:t>
      </w:r>
      <w:r w:rsidR="006A22ED">
        <w:rPr>
          <w:b w:val="0"/>
        </w:rPr>
        <w:t xml:space="preserve"> </w:t>
      </w:r>
    </w:p>
    <w:p w14:paraId="5E0D0E91" w14:textId="77777777" w:rsidR="00754A64" w:rsidRDefault="00754A64" w:rsidP="005C71B4"/>
    <w:p w14:paraId="3413C18E" w14:textId="1AFB2C11" w:rsidR="00C64ABE" w:rsidRPr="00D22CF6" w:rsidRDefault="00366AA2" w:rsidP="00D22CF6">
      <w:pPr>
        <w:pStyle w:val="Heading3"/>
        <w:spacing w:before="0"/>
      </w:pPr>
      <w:bookmarkStart w:id="10" w:name="_Toc297807962"/>
      <w:r w:rsidRPr="00992F02">
        <w:t xml:space="preserve">Mantle </w:t>
      </w:r>
      <w:r w:rsidR="00C64ABE">
        <w:t>graphic user interface</w:t>
      </w:r>
      <w:bookmarkEnd w:id="10"/>
    </w:p>
    <w:p w14:paraId="3F329F8A" w14:textId="77777777" w:rsidR="00003DD3" w:rsidRDefault="00003DD3" w:rsidP="00003DD3"/>
    <w:p w14:paraId="41C3EF9E" w14:textId="375A5975" w:rsidR="000972DA" w:rsidRDefault="000972DA" w:rsidP="000972DA">
      <w:r>
        <w:t>Mantle’s web portal</w:t>
      </w:r>
      <w:r w:rsidR="00992F02">
        <w:t xml:space="preserve"> will </w:t>
      </w:r>
      <w:r w:rsidR="00C64ABE">
        <w:t xml:space="preserve">include </w:t>
      </w:r>
      <w:r w:rsidR="00952D20">
        <w:t>6</w:t>
      </w:r>
      <w:r>
        <w:t xml:space="preserve"> key </w:t>
      </w:r>
      <w:r w:rsidR="00C64ABE">
        <w:t>pages</w:t>
      </w:r>
      <w:r>
        <w:t xml:space="preserve">: </w:t>
      </w:r>
    </w:p>
    <w:p w14:paraId="1B3366F5" w14:textId="75B7E2ED" w:rsidR="000972DA" w:rsidRDefault="000972DA" w:rsidP="000972DA">
      <w:pPr>
        <w:pStyle w:val="ListParagraph"/>
        <w:numPr>
          <w:ilvl w:val="0"/>
          <w:numId w:val="9"/>
        </w:numPr>
      </w:pPr>
      <w:r>
        <w:t xml:space="preserve">The login </w:t>
      </w:r>
      <w:r w:rsidR="00B105D0">
        <w:t xml:space="preserve">&amp; registration </w:t>
      </w:r>
      <w:r w:rsidR="00461A5A">
        <w:t>page</w:t>
      </w:r>
      <w:r>
        <w:t xml:space="preserve">; </w:t>
      </w:r>
    </w:p>
    <w:p w14:paraId="40D6CDB5" w14:textId="73BC9614" w:rsidR="000972DA" w:rsidRDefault="000972DA" w:rsidP="000972DA">
      <w:pPr>
        <w:pStyle w:val="ListParagraph"/>
        <w:numPr>
          <w:ilvl w:val="0"/>
          <w:numId w:val="9"/>
        </w:numPr>
      </w:pPr>
      <w:r>
        <w:t>A dashboard and report view which provides pertinent information based on the user’s unique needs or organizational affiliation;</w:t>
      </w:r>
    </w:p>
    <w:p w14:paraId="088B8D6A" w14:textId="781E9B24" w:rsidR="00952D20" w:rsidRDefault="00952D20" w:rsidP="000972DA">
      <w:pPr>
        <w:pStyle w:val="ListParagraph"/>
        <w:numPr>
          <w:ilvl w:val="0"/>
          <w:numId w:val="9"/>
        </w:numPr>
      </w:pPr>
      <w:r>
        <w:rPr>
          <w:rFonts w:eastAsia="Times New Roman" w:cs="Times New Roman"/>
        </w:rPr>
        <w:t>Detailed</w:t>
      </w:r>
      <w:r w:rsidR="00EF539B">
        <w:rPr>
          <w:rFonts w:eastAsia="Times New Roman" w:cs="Times New Roman"/>
        </w:rPr>
        <w:t xml:space="preserve"> dataset view / management page;</w:t>
      </w:r>
    </w:p>
    <w:p w14:paraId="785AD802" w14:textId="450AA1CE" w:rsidR="000972DA" w:rsidRDefault="000972DA" w:rsidP="000972DA">
      <w:pPr>
        <w:pStyle w:val="ListParagraph"/>
        <w:numPr>
          <w:ilvl w:val="0"/>
          <w:numId w:val="9"/>
        </w:numPr>
      </w:pPr>
      <w:r>
        <w:t xml:space="preserve">A page that enables users to upload </w:t>
      </w:r>
      <w:r w:rsidR="003550EB">
        <w:t>and specify it’s meta</w:t>
      </w:r>
      <w:r>
        <w:t>data;</w:t>
      </w:r>
    </w:p>
    <w:p w14:paraId="3D32F1AE" w14:textId="06309D68" w:rsidR="00C64ABE" w:rsidRDefault="000972DA" w:rsidP="005C71B4">
      <w:pPr>
        <w:pStyle w:val="ListParagraph"/>
        <w:numPr>
          <w:ilvl w:val="0"/>
          <w:numId w:val="9"/>
        </w:numPr>
      </w:pPr>
      <w:r>
        <w:t xml:space="preserve">A page that allows users to download open access data across taxa and disease emergence drivers via </w:t>
      </w:r>
      <w:r w:rsidR="00461A5A">
        <w:t>a simple queries</w:t>
      </w:r>
      <w:r>
        <w:t xml:space="preserve"> and </w:t>
      </w:r>
      <w:r w:rsidR="00461A5A">
        <w:t xml:space="preserve">via selection in a </w:t>
      </w:r>
      <w:r w:rsidR="00407622">
        <w:t>spatial</w:t>
      </w:r>
      <w:r w:rsidR="001C36F5">
        <w:t xml:space="preserve"> interface (Figure 2</w:t>
      </w:r>
      <w:r>
        <w:t>);</w:t>
      </w:r>
    </w:p>
    <w:p w14:paraId="09DFE5EC" w14:textId="47FC4C6A" w:rsidR="000972DA" w:rsidRDefault="000972DA" w:rsidP="005C71B4">
      <w:pPr>
        <w:pStyle w:val="ListParagraph"/>
        <w:numPr>
          <w:ilvl w:val="0"/>
          <w:numId w:val="9"/>
        </w:numPr>
      </w:pPr>
      <w:r>
        <w:t xml:space="preserve">A page that enables </w:t>
      </w:r>
      <w:r w:rsidR="00461A5A">
        <w:t xml:space="preserve">users </w:t>
      </w:r>
      <w:r w:rsidR="00C962A6">
        <w:t xml:space="preserve">to run models developed and published by EHA under the PREDICT </w:t>
      </w:r>
      <w:r w:rsidR="00952D20">
        <w:t xml:space="preserve">&amp; IDEEAL programs (Emerging Infectious Disease (EID) </w:t>
      </w:r>
      <w:r w:rsidR="007D54DE">
        <w:t>Hotspots</w:t>
      </w:r>
      <w:r w:rsidR="00952D20">
        <w:t xml:space="preserve"> – Hotspots 3, Pathogen Network Travel Analysis – EID Glowurm, </w:t>
      </w:r>
      <w:r w:rsidR="00985A9A">
        <w:t>Macroeconomic consequence prediction</w:t>
      </w:r>
      <w:r w:rsidR="007D54DE">
        <w:t>).</w:t>
      </w:r>
    </w:p>
    <w:p w14:paraId="2F6B1164" w14:textId="2E365D53" w:rsidR="000972DA" w:rsidRDefault="000972DA" w:rsidP="004C2DF8">
      <w:r>
        <w:rPr>
          <w:rFonts w:eastAsia="Times New Roman" w:cs="Times New Roman"/>
          <w:noProof/>
        </w:rPr>
        <w:drawing>
          <wp:inline distT="0" distB="0" distL="0" distR="0" wp14:anchorId="32085B94" wp14:editId="3DE5D418">
            <wp:extent cx="5943600" cy="3873500"/>
            <wp:effectExtent l="25400" t="25400" r="25400" b="38100"/>
            <wp:docPr id="3" name="docs-internal-guid-d47021f3-56fb-1c76-c933-30c2c5f485e7" descr="creen Shot 2015-05-28 at 5.29.20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s-internal-guid-d47021f3-56fb-1c76-c933-30c2c5f485e7" descr="creen Shot 2015-05-28 at 5.29.20 PM.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43600" cy="3873500"/>
                    </a:xfrm>
                    <a:prstGeom prst="rect">
                      <a:avLst/>
                    </a:prstGeom>
                    <a:noFill/>
                    <a:ln>
                      <a:solidFill>
                        <a:schemeClr val="tx1"/>
                      </a:solidFill>
                    </a:ln>
                  </pic:spPr>
                </pic:pic>
              </a:graphicData>
            </a:graphic>
          </wp:inline>
        </w:drawing>
      </w:r>
    </w:p>
    <w:p w14:paraId="6513309B" w14:textId="7DD31FB8" w:rsidR="00483DB3" w:rsidRPr="007450CB" w:rsidRDefault="000972DA" w:rsidP="007450CB">
      <w:pPr>
        <w:pStyle w:val="Caption"/>
        <w:ind w:left="1080" w:hanging="1080"/>
        <w:rPr>
          <w:b w:val="0"/>
        </w:rPr>
      </w:pPr>
      <w:bookmarkStart w:id="11" w:name="_Toc297645833"/>
      <w:r>
        <w:t xml:space="preserve">Figure </w:t>
      </w:r>
      <w:fldSimple w:instr=" SEQ Figure \* ARABIC ">
        <w:r w:rsidR="0011758C">
          <w:rPr>
            <w:noProof/>
          </w:rPr>
          <w:t>2</w:t>
        </w:r>
      </w:fldSimple>
      <w:r>
        <w:t xml:space="preserve">.  </w:t>
      </w:r>
      <w:r w:rsidRPr="00CD616F">
        <w:rPr>
          <w:b w:val="0"/>
        </w:rPr>
        <w:t xml:space="preserve">A </w:t>
      </w:r>
      <w:r>
        <w:rPr>
          <w:b w:val="0"/>
        </w:rPr>
        <w:t>screen shot of</w:t>
      </w:r>
      <w:r w:rsidRPr="00CD616F">
        <w:rPr>
          <w:b w:val="0"/>
        </w:rPr>
        <w:t xml:space="preserve"> Mantle</w:t>
      </w:r>
      <w:r>
        <w:rPr>
          <w:b w:val="0"/>
        </w:rPr>
        <w:t>’s</w:t>
      </w:r>
      <w:r w:rsidRPr="00CD616F">
        <w:rPr>
          <w:b w:val="0"/>
        </w:rPr>
        <w:t xml:space="preserve"> graphic user interface and web portal</w:t>
      </w:r>
      <w:r>
        <w:rPr>
          <w:b w:val="0"/>
        </w:rPr>
        <w:t>. This particular view shows</w:t>
      </w:r>
      <w:r w:rsidRPr="00CD616F">
        <w:rPr>
          <w:b w:val="0"/>
        </w:rPr>
        <w:t xml:space="preserve"> one project, the Global Ranavirus Reporting System, used as</w:t>
      </w:r>
      <w:r>
        <w:rPr>
          <w:b w:val="0"/>
        </w:rPr>
        <w:t xml:space="preserve"> a proof of concept for Mantle and is currently being used by the U.S. Forest Service (USDA) and multiple users across the Ranavirus scientific community.</w:t>
      </w:r>
      <w:bookmarkEnd w:id="11"/>
    </w:p>
    <w:p w14:paraId="5471A01F" w14:textId="77777777" w:rsidR="00F215CD" w:rsidRDefault="00F215CD" w:rsidP="00337414">
      <w:pPr>
        <w:pStyle w:val="Heading3"/>
        <w:spacing w:before="0"/>
      </w:pPr>
    </w:p>
    <w:p w14:paraId="4D9C602E" w14:textId="73A50386" w:rsidR="00366AA2" w:rsidRDefault="00366AA2" w:rsidP="00337414">
      <w:pPr>
        <w:pStyle w:val="Heading3"/>
        <w:spacing w:before="0"/>
      </w:pPr>
      <w:bookmarkStart w:id="12" w:name="_Toc297807963"/>
      <w:r w:rsidRPr="00C64ABE">
        <w:t>Mantle mobile app</w:t>
      </w:r>
      <w:bookmarkEnd w:id="12"/>
    </w:p>
    <w:p w14:paraId="025A143E" w14:textId="581C8799" w:rsidR="00C64ABE" w:rsidRDefault="00C64ABE" w:rsidP="005565C0">
      <w:pPr>
        <w:ind w:firstLine="720"/>
      </w:pPr>
      <w:r>
        <w:t xml:space="preserve">Mantle users will be able to freely download and use a mobile application built for iOS </w:t>
      </w:r>
      <w:r w:rsidR="001F3F6A">
        <w:t>and</w:t>
      </w:r>
      <w:r>
        <w:t xml:space="preserve"> </w:t>
      </w:r>
      <w:r w:rsidR="00DE5AFF">
        <w:t>Android. The mobile application will focus primarily on data entry capabilities for users collecting biosurveillance field data</w:t>
      </w:r>
      <w:r w:rsidR="001F3F6A">
        <w:t>,</w:t>
      </w:r>
      <w:r w:rsidR="00DE5AFF">
        <w:t xml:space="preserve"> and will instantly link each data</w:t>
      </w:r>
      <w:r w:rsidR="001F3F6A">
        <w:t xml:space="preserve"> </w:t>
      </w:r>
      <w:r w:rsidR="00DE5AFF">
        <w:t xml:space="preserve">point to a user’s predefined Mantle project and dataset. The mobile application will work best with wireless </w:t>
      </w:r>
      <w:r w:rsidR="00786E04">
        <w:t>Internet</w:t>
      </w:r>
      <w:r w:rsidR="00DE5AFF">
        <w:t xml:space="preserve">, but will allow a user to save the data locally until the user can upload data through a cellular network or with wireless connectivity. </w:t>
      </w:r>
    </w:p>
    <w:p w14:paraId="0BBB07B9" w14:textId="77777777" w:rsidR="00F215CD" w:rsidRDefault="00F215CD" w:rsidP="005565C0">
      <w:pPr>
        <w:ind w:firstLine="720"/>
      </w:pPr>
    </w:p>
    <w:p w14:paraId="21240C37" w14:textId="77777777" w:rsidR="00F215CD" w:rsidRDefault="00F215CD" w:rsidP="005565C0">
      <w:pPr>
        <w:ind w:firstLine="720"/>
      </w:pPr>
    </w:p>
    <w:p w14:paraId="7EF562CF" w14:textId="77777777" w:rsidR="00F215CD" w:rsidRDefault="00F215CD" w:rsidP="005565C0">
      <w:pPr>
        <w:ind w:firstLine="720"/>
      </w:pPr>
    </w:p>
    <w:p w14:paraId="179D6115" w14:textId="0BA214FC" w:rsidR="00E27B34" w:rsidRPr="00E27B34" w:rsidRDefault="00E27B34" w:rsidP="00E27B34">
      <w:r>
        <w:rPr>
          <w:b/>
          <w:bCs/>
          <w:iCs/>
        </w:rPr>
        <w:br w:type="page"/>
      </w:r>
    </w:p>
    <w:p w14:paraId="660459FD" w14:textId="77777777" w:rsidR="003A478D" w:rsidRDefault="003A478D" w:rsidP="005C71B4">
      <w:pPr>
        <w:pStyle w:val="Heading2"/>
        <w:spacing w:before="0" w:after="0"/>
      </w:pPr>
      <w:bookmarkStart w:id="13" w:name="_Toc297807964"/>
      <w:r>
        <w:t>Statement of Work, Schedule, and Milestones</w:t>
      </w:r>
      <w:bookmarkEnd w:id="13"/>
    </w:p>
    <w:p w14:paraId="009F2041" w14:textId="77777777" w:rsidR="00337414" w:rsidRDefault="00337414" w:rsidP="001F3F6A">
      <w:pPr>
        <w:ind w:firstLine="720"/>
      </w:pPr>
    </w:p>
    <w:p w14:paraId="1A07343E" w14:textId="77495D29" w:rsidR="00121EDD" w:rsidRDefault="00121EDD" w:rsidP="001F3F6A">
      <w:pPr>
        <w:ind w:firstLine="720"/>
      </w:pPr>
      <w:r>
        <w:t>The following Statement of Work is supported by a general graphical timeline for the three project phases: Planning, Implementation, and Eval</w:t>
      </w:r>
      <w:r w:rsidR="002800F0">
        <w:t>uation and Deliverables (Figure</w:t>
      </w:r>
      <w:r w:rsidR="00E22776">
        <w:t xml:space="preserve"> 3</w:t>
      </w:r>
      <w:r>
        <w:t xml:space="preserve">). </w:t>
      </w:r>
    </w:p>
    <w:p w14:paraId="59ED2603" w14:textId="77777777" w:rsidR="00C63D3F" w:rsidRDefault="00C63D3F" w:rsidP="005C71B4">
      <w:pPr>
        <w:pStyle w:val="Heading2"/>
        <w:spacing w:before="0" w:after="0"/>
        <w:rPr>
          <w:b w:val="0"/>
        </w:rPr>
      </w:pPr>
    </w:p>
    <w:p w14:paraId="2E2A9DE7" w14:textId="05434448" w:rsidR="00935A7F" w:rsidRPr="00337414" w:rsidRDefault="00935A7F" w:rsidP="00337414">
      <w:pPr>
        <w:pStyle w:val="Heading3"/>
        <w:spacing w:before="0"/>
      </w:pPr>
      <w:bookmarkStart w:id="14" w:name="_Toc297807965"/>
      <w:r w:rsidRPr="00935A7F">
        <w:t>Planning</w:t>
      </w:r>
      <w:bookmarkEnd w:id="14"/>
    </w:p>
    <w:p w14:paraId="7206D435" w14:textId="5208DDD6" w:rsidR="00C63D3F" w:rsidRPr="00C63D3F" w:rsidRDefault="00121EDD" w:rsidP="00E22776">
      <w:pPr>
        <w:pStyle w:val="ListParagraph"/>
        <w:numPr>
          <w:ilvl w:val="0"/>
          <w:numId w:val="13"/>
        </w:numPr>
      </w:pPr>
      <w:r w:rsidRPr="00C63D3F">
        <w:t>Task 1: Recruit and hire Mantle staff a</w:t>
      </w:r>
      <w:r w:rsidR="00C63D3F" w:rsidRPr="00C63D3F">
        <w:t>nd students</w:t>
      </w:r>
      <w:r w:rsidR="00365465">
        <w:t>.</w:t>
      </w:r>
    </w:p>
    <w:p w14:paraId="21C8B9CA" w14:textId="39333495" w:rsidR="00121EDD" w:rsidRPr="00121EDD" w:rsidRDefault="00121EDD" w:rsidP="00E22776">
      <w:pPr>
        <w:pStyle w:val="ListParagraph"/>
        <w:numPr>
          <w:ilvl w:val="1"/>
          <w:numId w:val="13"/>
        </w:numPr>
      </w:pPr>
      <w:r>
        <w:t>Deliverables</w:t>
      </w:r>
      <w:r w:rsidR="00C63D3F">
        <w:t>: New students and staff on board to aid in Mantle development</w:t>
      </w:r>
      <w:r w:rsidR="00365465">
        <w:t>.</w:t>
      </w:r>
    </w:p>
    <w:p w14:paraId="4463A11F" w14:textId="77777777" w:rsidR="00E22776" w:rsidRDefault="00E22776" w:rsidP="00E22776">
      <w:pPr>
        <w:pStyle w:val="ListParagraph"/>
        <w:numPr>
          <w:ilvl w:val="1"/>
          <w:numId w:val="13"/>
        </w:numPr>
      </w:pPr>
      <w:r w:rsidRPr="00E22776">
        <w:t xml:space="preserve">Completion date: </w:t>
      </w:r>
      <w:r w:rsidR="00121EDD" w:rsidRPr="00E22776">
        <w:t xml:space="preserve">We anticipate completing task 1 by </w:t>
      </w:r>
      <w:r w:rsidR="00C63D3F" w:rsidRPr="00E22776">
        <w:t>December 2015, with ongoing recruitment of project personnel for various Mantle tasks.</w:t>
      </w:r>
    </w:p>
    <w:p w14:paraId="6A92951A" w14:textId="77777777" w:rsidR="00E22776" w:rsidRDefault="00E22776" w:rsidP="00E22776">
      <w:pPr>
        <w:pStyle w:val="ListParagraph"/>
        <w:ind w:left="792"/>
      </w:pPr>
    </w:p>
    <w:p w14:paraId="1BC74915" w14:textId="7C7509CC" w:rsidR="00D86EA6" w:rsidRDefault="00C63D3F" w:rsidP="00D86EA6">
      <w:pPr>
        <w:pStyle w:val="ListParagraph"/>
        <w:numPr>
          <w:ilvl w:val="0"/>
          <w:numId w:val="13"/>
        </w:numPr>
      </w:pPr>
      <w:r w:rsidRPr="00E22776">
        <w:t>Task 2: Mantle kickoff meeting</w:t>
      </w:r>
      <w:r w:rsidR="00365465">
        <w:t>.</w:t>
      </w:r>
    </w:p>
    <w:p w14:paraId="7A762087" w14:textId="4810AA96" w:rsidR="00D86EA6" w:rsidRDefault="00C63D3F" w:rsidP="00D86EA6">
      <w:pPr>
        <w:pStyle w:val="ListParagraph"/>
        <w:numPr>
          <w:ilvl w:val="1"/>
          <w:numId w:val="13"/>
        </w:numPr>
      </w:pPr>
      <w:r>
        <w:t xml:space="preserve">Deliverables: A one-day event that brings together Mantle project managers, a representative from each sub-contract award, and stakeholders from three groups: scientists, policy-makers, and interested </w:t>
      </w:r>
      <w:r w:rsidR="00365465">
        <w:t>parties from the general public.</w:t>
      </w:r>
    </w:p>
    <w:p w14:paraId="203C95F6" w14:textId="77777777" w:rsidR="00D86EA6" w:rsidRDefault="00E22776" w:rsidP="00D86EA6">
      <w:pPr>
        <w:pStyle w:val="ListParagraph"/>
        <w:numPr>
          <w:ilvl w:val="1"/>
          <w:numId w:val="13"/>
        </w:numPr>
      </w:pPr>
      <w:r w:rsidRPr="00E22776">
        <w:t xml:space="preserve">Completion date: </w:t>
      </w:r>
      <w:r w:rsidR="00C63D3F" w:rsidRPr="00E22776">
        <w:t xml:space="preserve">We anticipate completing task 2 in the </w:t>
      </w:r>
      <w:r w:rsidR="00D86EA6">
        <w:t>late fall/early winter of 2015.</w:t>
      </w:r>
    </w:p>
    <w:p w14:paraId="106D6B9D" w14:textId="77777777" w:rsidR="00D86EA6" w:rsidRDefault="00D86EA6" w:rsidP="00D86EA6">
      <w:pPr>
        <w:pStyle w:val="ListParagraph"/>
        <w:ind w:left="792"/>
      </w:pPr>
    </w:p>
    <w:p w14:paraId="269FB2DD" w14:textId="5A88F0B6" w:rsidR="00365465" w:rsidRDefault="00C63D3F" w:rsidP="00365465">
      <w:pPr>
        <w:pStyle w:val="ListParagraph"/>
        <w:numPr>
          <w:ilvl w:val="0"/>
          <w:numId w:val="13"/>
        </w:numPr>
      </w:pPr>
      <w:r w:rsidRPr="00E22776">
        <w:t>Task 3: Construct research</w:t>
      </w:r>
      <w:r w:rsidR="00935A7F" w:rsidRPr="00E22776">
        <w:t>, security, and management</w:t>
      </w:r>
      <w:r w:rsidRPr="00E22776">
        <w:t xml:space="preserve"> plans</w:t>
      </w:r>
      <w:r w:rsidR="00F1671B">
        <w:t>.</w:t>
      </w:r>
    </w:p>
    <w:p w14:paraId="3973020E" w14:textId="77777777" w:rsidR="00365465" w:rsidRDefault="00935A7F" w:rsidP="00365465">
      <w:pPr>
        <w:pStyle w:val="ListParagraph"/>
        <w:numPr>
          <w:ilvl w:val="1"/>
          <w:numId w:val="13"/>
        </w:numPr>
      </w:pPr>
      <w:r>
        <w:t>Deliverables: 5</w:t>
      </w:r>
      <w:r w:rsidR="00C63D3F">
        <w:t xml:space="preserve"> documents that detail the data collection method, </w:t>
      </w:r>
      <w:r>
        <w:t xml:space="preserve">web-hosting specifications, </w:t>
      </w:r>
      <w:r w:rsidR="00C63D3F">
        <w:t>research steps</w:t>
      </w:r>
      <w:r>
        <w:t>, information security protocols, and information management specifications</w:t>
      </w:r>
      <w:r w:rsidR="00C63D3F">
        <w:t xml:space="preserve"> for Mantle development</w:t>
      </w:r>
      <w:r w:rsidR="00181BD8">
        <w:t>. An outline for a technical document for source code and access infor</w:t>
      </w:r>
      <w:r w:rsidR="00E22776">
        <w:t>mation for GitHub.</w:t>
      </w:r>
    </w:p>
    <w:p w14:paraId="28371F7F" w14:textId="77777777" w:rsidR="00F1671B" w:rsidRDefault="00E22776" w:rsidP="005C71B4">
      <w:pPr>
        <w:pStyle w:val="ListParagraph"/>
        <w:numPr>
          <w:ilvl w:val="1"/>
          <w:numId w:val="13"/>
        </w:numPr>
      </w:pPr>
      <w:r w:rsidRPr="00E22776">
        <w:t xml:space="preserve">Completion date: </w:t>
      </w:r>
      <w:r w:rsidR="00C63D3F" w:rsidRPr="00E22776">
        <w:t>We anticipate completing task 3 by January of 2015, with input from end-users and stakeholders at the kickoff meeting in task 2.</w:t>
      </w:r>
      <w:r w:rsidR="00C63D3F">
        <w:t xml:space="preserve"> </w:t>
      </w:r>
    </w:p>
    <w:p w14:paraId="6086EBF3" w14:textId="52874A69" w:rsidR="00F1671B" w:rsidRDefault="00935A7F" w:rsidP="005C71B4">
      <w:pPr>
        <w:pStyle w:val="ListParagraph"/>
        <w:numPr>
          <w:ilvl w:val="0"/>
          <w:numId w:val="13"/>
        </w:numPr>
      </w:pPr>
      <w:r w:rsidRPr="00365465">
        <w:t>Task 4: User advisory group meetings</w:t>
      </w:r>
      <w:r w:rsidR="00F1671B">
        <w:t>.</w:t>
      </w:r>
    </w:p>
    <w:p w14:paraId="48420DCD" w14:textId="77777777" w:rsidR="00F1671B" w:rsidRDefault="00935A7F" w:rsidP="005C71B4">
      <w:pPr>
        <w:pStyle w:val="ListParagraph"/>
        <w:numPr>
          <w:ilvl w:val="1"/>
          <w:numId w:val="13"/>
        </w:numPr>
      </w:pPr>
      <w:r w:rsidRPr="00365465">
        <w:t>Deliverables: Initial feedback groups for task 3 research plans and then bi-annual meetings to share progress and obtain specific feedback.</w:t>
      </w:r>
    </w:p>
    <w:p w14:paraId="3A883A8F" w14:textId="77777777" w:rsidR="00F1671B" w:rsidRDefault="00935A7F" w:rsidP="005C71B4">
      <w:pPr>
        <w:pStyle w:val="ListParagraph"/>
        <w:numPr>
          <w:ilvl w:val="1"/>
          <w:numId w:val="13"/>
        </w:numPr>
      </w:pPr>
      <w:r w:rsidRPr="00365465">
        <w:t>We anticipate task 4 to be ongoing with bi-annual meetings in the fall and spring of each award year.</w:t>
      </w:r>
    </w:p>
    <w:p w14:paraId="05539815" w14:textId="77777777" w:rsidR="0098434F" w:rsidRDefault="00181BD8" w:rsidP="005C71B4">
      <w:pPr>
        <w:pStyle w:val="ListParagraph"/>
        <w:numPr>
          <w:ilvl w:val="0"/>
          <w:numId w:val="13"/>
        </w:numPr>
      </w:pPr>
      <w:r w:rsidRPr="00365465">
        <w:t>Task 5: Develop communication and marketing strategy</w:t>
      </w:r>
      <w:r w:rsidR="00F1671B">
        <w:t>.</w:t>
      </w:r>
    </w:p>
    <w:p w14:paraId="60B424F3" w14:textId="77777777" w:rsidR="0098434F" w:rsidRDefault="00181BD8" w:rsidP="0098434F">
      <w:pPr>
        <w:pStyle w:val="ListParagraph"/>
        <w:numPr>
          <w:ilvl w:val="1"/>
          <w:numId w:val="13"/>
        </w:numPr>
      </w:pPr>
      <w:r w:rsidRPr="00365465">
        <w:t xml:space="preserve">Deliverables: A task list of media outlets and scheduled press releases, and a communications packet (hard copy and electronic) that includes a pamphlet, one-page summary, user instructions, and contact information. </w:t>
      </w:r>
    </w:p>
    <w:p w14:paraId="74CEBAEB" w14:textId="5707B1A1" w:rsidR="00181BD8" w:rsidRPr="00365465" w:rsidRDefault="00181BD8" w:rsidP="0098434F">
      <w:pPr>
        <w:pStyle w:val="ListParagraph"/>
        <w:numPr>
          <w:ilvl w:val="1"/>
          <w:numId w:val="13"/>
        </w:numPr>
      </w:pPr>
      <w:r w:rsidRPr="00365465">
        <w:t>We anticipate completing task 5 by January of 2016.</w:t>
      </w:r>
    </w:p>
    <w:p w14:paraId="5482D97D" w14:textId="5D365C15" w:rsidR="00181BD8" w:rsidRPr="0098434F" w:rsidRDefault="00181BD8" w:rsidP="0098434F">
      <w:pPr>
        <w:pStyle w:val="Heading3"/>
      </w:pPr>
      <w:bookmarkStart w:id="15" w:name="_Toc297807966"/>
      <w:r w:rsidRPr="00365465">
        <w:t>Implementation</w:t>
      </w:r>
      <w:bookmarkEnd w:id="15"/>
    </w:p>
    <w:p w14:paraId="368F92F1" w14:textId="732CB798" w:rsidR="0098434F" w:rsidRDefault="002800F0" w:rsidP="005C71B4">
      <w:pPr>
        <w:pStyle w:val="ListParagraph"/>
        <w:numPr>
          <w:ilvl w:val="0"/>
          <w:numId w:val="13"/>
        </w:numPr>
      </w:pPr>
      <w:r w:rsidRPr="00365465">
        <w:t>Task 6</w:t>
      </w:r>
      <w:r w:rsidR="00181BD8" w:rsidRPr="00365465">
        <w:t>: Develop application</w:t>
      </w:r>
      <w:r w:rsidR="0056382A">
        <w:t>.</w:t>
      </w:r>
    </w:p>
    <w:p w14:paraId="30498805" w14:textId="5BAF67C4" w:rsidR="0098434F" w:rsidRDefault="00181BD8" w:rsidP="005C71B4">
      <w:pPr>
        <w:pStyle w:val="ListParagraph"/>
        <w:numPr>
          <w:ilvl w:val="1"/>
          <w:numId w:val="13"/>
        </w:numPr>
      </w:pPr>
      <w:r w:rsidRPr="00365465">
        <w:t>Software testing</w:t>
      </w:r>
      <w:r w:rsidR="0056382A">
        <w:t>.</w:t>
      </w:r>
    </w:p>
    <w:p w14:paraId="54B8A560" w14:textId="30F7BD01" w:rsidR="0098434F" w:rsidRDefault="00165CE7" w:rsidP="005C71B4">
      <w:pPr>
        <w:pStyle w:val="ListParagraph"/>
        <w:numPr>
          <w:ilvl w:val="1"/>
          <w:numId w:val="13"/>
        </w:numPr>
      </w:pPr>
      <w:r w:rsidRPr="00365465">
        <w:t>Field-testing</w:t>
      </w:r>
      <w:r w:rsidR="0056382A">
        <w:t>.</w:t>
      </w:r>
    </w:p>
    <w:p w14:paraId="393BC824" w14:textId="782D554A" w:rsidR="0098434F" w:rsidRDefault="00181BD8" w:rsidP="005C71B4">
      <w:pPr>
        <w:pStyle w:val="ListParagraph"/>
        <w:numPr>
          <w:ilvl w:val="1"/>
          <w:numId w:val="13"/>
        </w:numPr>
      </w:pPr>
      <w:r w:rsidRPr="00365465">
        <w:t xml:space="preserve">Software refinement </w:t>
      </w:r>
      <w:r w:rsidR="003550EB">
        <w:t>(continuous</w:t>
      </w:r>
      <w:r w:rsidR="00A505B7">
        <w:t xml:space="preserve"> throughout</w:t>
      </w:r>
      <w:r w:rsidR="003550EB">
        <w:t xml:space="preserve">) </w:t>
      </w:r>
      <w:r w:rsidRPr="00365465">
        <w:t>and stress testing</w:t>
      </w:r>
      <w:r w:rsidR="0056382A">
        <w:t>.</w:t>
      </w:r>
    </w:p>
    <w:p w14:paraId="40249F21" w14:textId="4AD04AB0" w:rsidR="00802CC7" w:rsidRDefault="00181BD8" w:rsidP="005C71B4">
      <w:pPr>
        <w:pStyle w:val="ListParagraph"/>
        <w:numPr>
          <w:ilvl w:val="1"/>
          <w:numId w:val="13"/>
        </w:numPr>
      </w:pPr>
      <w:r w:rsidRPr="00365465">
        <w:t>Deliverables: Fully functional database, graphic user interface, and mobile application. We anticipate initial development to take 6-8 months from the award date with software testing beginning in the spring of 2016</w:t>
      </w:r>
      <w:r w:rsidR="00A505B7">
        <w:t xml:space="preserve"> (continuous throughout)</w:t>
      </w:r>
      <w:r w:rsidRPr="00365465">
        <w:t xml:space="preserve">. Field testing will also begin in the spring of 2016 and testing will continue in parallel with development until such a time as user-groups and research staff are satisfied that the product </w:t>
      </w:r>
      <w:r w:rsidR="00BB4CB5" w:rsidRPr="00365465">
        <w:t>can be launched for use (target launch is spring of the third year)</w:t>
      </w:r>
      <w:r w:rsidRPr="00365465">
        <w:t xml:space="preserve">. </w:t>
      </w:r>
    </w:p>
    <w:p w14:paraId="57B7D2FD" w14:textId="405F32B8" w:rsidR="001D16A1" w:rsidRDefault="00BB4CB5" w:rsidP="001D16A1">
      <w:pPr>
        <w:pStyle w:val="ListParagraph"/>
        <w:numPr>
          <w:ilvl w:val="0"/>
          <w:numId w:val="13"/>
        </w:numPr>
      </w:pPr>
      <w:r w:rsidRPr="00365465">
        <w:t>Task</w:t>
      </w:r>
      <w:r w:rsidR="002800F0" w:rsidRPr="00365465">
        <w:t xml:space="preserve"> 7</w:t>
      </w:r>
      <w:r w:rsidRPr="00365465">
        <w:t>: Project management meetings</w:t>
      </w:r>
      <w:r w:rsidR="0056382A">
        <w:t>.</w:t>
      </w:r>
    </w:p>
    <w:p w14:paraId="3C8F2BBF" w14:textId="77777777" w:rsidR="001D16A1" w:rsidRDefault="00BB4CB5" w:rsidP="00BA6A34">
      <w:pPr>
        <w:pStyle w:val="ListParagraph"/>
        <w:numPr>
          <w:ilvl w:val="1"/>
          <w:numId w:val="13"/>
        </w:numPr>
        <w:tabs>
          <w:tab w:val="clear" w:pos="360"/>
        </w:tabs>
        <w:ind w:left="360" w:firstLine="0"/>
      </w:pPr>
      <w:r w:rsidRPr="00365465">
        <w:t xml:space="preserve">Deliverables: Project managers and representatives from sub-contract awardees will meet by conference or web-based calling bi-annually and as needed for updates and progress reports. </w:t>
      </w:r>
    </w:p>
    <w:p w14:paraId="2438F0FC" w14:textId="77777777" w:rsidR="001D16A1" w:rsidRDefault="00BB4CB5" w:rsidP="005C71B4">
      <w:pPr>
        <w:pStyle w:val="ListParagraph"/>
        <w:numPr>
          <w:ilvl w:val="1"/>
          <w:numId w:val="13"/>
        </w:numPr>
      </w:pPr>
      <w:r w:rsidRPr="00365465">
        <w:t xml:space="preserve">We anticipate at least bi-annual meetings in October and March of each project year. </w:t>
      </w:r>
    </w:p>
    <w:p w14:paraId="528112E6" w14:textId="7049200B" w:rsidR="001D16A1" w:rsidRDefault="002800F0" w:rsidP="005C71B4">
      <w:pPr>
        <w:pStyle w:val="ListParagraph"/>
        <w:numPr>
          <w:ilvl w:val="0"/>
          <w:numId w:val="13"/>
        </w:numPr>
      </w:pPr>
      <w:r w:rsidRPr="00365465">
        <w:t>Task 8</w:t>
      </w:r>
      <w:r w:rsidR="00BB4CB5" w:rsidRPr="00365465">
        <w:t>: Mantle launch event</w:t>
      </w:r>
      <w:r w:rsidR="0056382A">
        <w:t>.</w:t>
      </w:r>
    </w:p>
    <w:p w14:paraId="3926E2DE" w14:textId="77777777" w:rsidR="001D16A1" w:rsidRDefault="005769BE" w:rsidP="005C71B4">
      <w:pPr>
        <w:pStyle w:val="ListParagraph"/>
        <w:numPr>
          <w:ilvl w:val="1"/>
          <w:numId w:val="13"/>
        </w:numPr>
      </w:pPr>
      <w:r w:rsidRPr="00365465">
        <w:t xml:space="preserve">Deliverables: An evening hosted in New York City to launch Mantle. We will invite all sub-contract awardees, stakeholders, user advisory group members, </w:t>
      </w:r>
      <w:r w:rsidR="005F34F8" w:rsidRPr="00365465">
        <w:t xml:space="preserve">funders, </w:t>
      </w:r>
      <w:r w:rsidRPr="00365465">
        <w:t xml:space="preserve">and donors. </w:t>
      </w:r>
      <w:r w:rsidR="005F34F8" w:rsidRPr="00365465">
        <w:t xml:space="preserve">The event will involve a demonstration, speakers, and a panel to answer questions. </w:t>
      </w:r>
    </w:p>
    <w:p w14:paraId="6A343498" w14:textId="77777777" w:rsidR="001D16A1" w:rsidRDefault="005F34F8" w:rsidP="005C71B4">
      <w:pPr>
        <w:pStyle w:val="ListParagraph"/>
        <w:numPr>
          <w:ilvl w:val="1"/>
          <w:numId w:val="13"/>
        </w:numPr>
      </w:pPr>
      <w:r w:rsidRPr="00365465">
        <w:t xml:space="preserve">We anticipate hosting the Mantle launch event in the spring of year 3. </w:t>
      </w:r>
    </w:p>
    <w:p w14:paraId="30585CB8" w14:textId="77777777" w:rsidR="00304CE7" w:rsidRDefault="002800F0" w:rsidP="00304CE7">
      <w:pPr>
        <w:pStyle w:val="ListParagraph"/>
        <w:numPr>
          <w:ilvl w:val="0"/>
          <w:numId w:val="13"/>
        </w:numPr>
      </w:pPr>
      <w:r w:rsidRPr="00365465">
        <w:t>Task 9</w:t>
      </w:r>
      <w:r w:rsidR="00BB4CB5" w:rsidRPr="00365465">
        <w:t>: Mantle trainings and workshops</w:t>
      </w:r>
    </w:p>
    <w:p w14:paraId="03D64A16" w14:textId="77777777" w:rsidR="00304CE7" w:rsidRDefault="00BB4CB5" w:rsidP="00304CE7">
      <w:pPr>
        <w:pStyle w:val="ListParagraph"/>
        <w:numPr>
          <w:ilvl w:val="1"/>
          <w:numId w:val="13"/>
        </w:numPr>
      </w:pPr>
      <w:r w:rsidRPr="00365465">
        <w:t xml:space="preserve">Deliverables: We will post YouTube videos on how to use Mantle and detailing Mantle’s source code. We will also host one in-person workshop for users to input datasets and to develop several example modules of data analysis and synthesis using Mantle data. These modules will be available on Mantle. </w:t>
      </w:r>
    </w:p>
    <w:p w14:paraId="684AB43F" w14:textId="77777777" w:rsidR="00304CE7" w:rsidRDefault="00BB4CB5" w:rsidP="00304CE7">
      <w:pPr>
        <w:pStyle w:val="ListParagraph"/>
        <w:numPr>
          <w:ilvl w:val="1"/>
          <w:numId w:val="13"/>
        </w:numPr>
      </w:pPr>
      <w:r w:rsidRPr="00365465">
        <w:t xml:space="preserve">We anticipate posting videos in the summer of year 1, the winter and summer of year 2, and hosting the workshop in the winter of year 3. Modules will be posted in the summer of year 3. </w:t>
      </w:r>
    </w:p>
    <w:p w14:paraId="019AED9A" w14:textId="77777777" w:rsidR="00304CE7" w:rsidRDefault="002800F0" w:rsidP="00304CE7">
      <w:pPr>
        <w:pStyle w:val="ListParagraph"/>
        <w:numPr>
          <w:ilvl w:val="0"/>
          <w:numId w:val="13"/>
        </w:numPr>
      </w:pPr>
      <w:r w:rsidRPr="00365465">
        <w:t>Task 10</w:t>
      </w:r>
      <w:r w:rsidR="00BB4CB5" w:rsidRPr="00365465">
        <w:t>: Marketing and Outreach (see Planning, task 5)</w:t>
      </w:r>
      <w:r w:rsidR="00304CE7">
        <w:t>.</w:t>
      </w:r>
    </w:p>
    <w:p w14:paraId="6543B903" w14:textId="77777777" w:rsidR="00304CE7" w:rsidRDefault="00BB4CB5" w:rsidP="00304CE7">
      <w:pPr>
        <w:pStyle w:val="ListParagraph"/>
        <w:numPr>
          <w:ilvl w:val="1"/>
          <w:numId w:val="13"/>
        </w:numPr>
      </w:pPr>
      <w:r w:rsidRPr="00365465">
        <w:t xml:space="preserve">Deliverables: 10 press releases to major U.S. and global cities; posting the Mantle user interface link to public health department websites in academic institutions and state/country health departments; dissemination of communications packet to list servers and key global research and policy contacts. </w:t>
      </w:r>
    </w:p>
    <w:p w14:paraId="615E6DC2" w14:textId="2EA8C76A" w:rsidR="00304CE7" w:rsidRPr="00365465" w:rsidRDefault="00BB4CB5" w:rsidP="00304CE7">
      <w:pPr>
        <w:pStyle w:val="ListParagraph"/>
        <w:numPr>
          <w:ilvl w:val="1"/>
          <w:numId w:val="13"/>
        </w:numPr>
      </w:pPr>
      <w:r w:rsidRPr="00365465">
        <w:t xml:space="preserve">We anticipate continuing this task until the final project date. </w:t>
      </w:r>
    </w:p>
    <w:p w14:paraId="00D914A4" w14:textId="5180396B" w:rsidR="005F34F8" w:rsidRPr="00365465" w:rsidRDefault="005F34F8" w:rsidP="00304CE7">
      <w:pPr>
        <w:pStyle w:val="Heading3"/>
      </w:pPr>
      <w:bookmarkStart w:id="16" w:name="_Toc297807967"/>
      <w:r w:rsidRPr="00365465">
        <w:t>Evaluation and Deliverables</w:t>
      </w:r>
      <w:bookmarkEnd w:id="16"/>
    </w:p>
    <w:p w14:paraId="3F27AE6A" w14:textId="77777777" w:rsidR="005F34F8" w:rsidRPr="00365465" w:rsidRDefault="005F34F8" w:rsidP="005C71B4"/>
    <w:p w14:paraId="32B3DF8C" w14:textId="77777777" w:rsidR="00110613" w:rsidRDefault="005F34F8" w:rsidP="005C71B4">
      <w:pPr>
        <w:pStyle w:val="ListParagraph"/>
        <w:numPr>
          <w:ilvl w:val="0"/>
          <w:numId w:val="13"/>
        </w:numPr>
      </w:pPr>
      <w:r w:rsidRPr="00365465">
        <w:t>Task 1</w:t>
      </w:r>
      <w:r w:rsidR="002800F0" w:rsidRPr="00365465">
        <w:t>1</w:t>
      </w:r>
      <w:r w:rsidRPr="00365465">
        <w:t>: Reporting</w:t>
      </w:r>
    </w:p>
    <w:p w14:paraId="2F59A7AE" w14:textId="77777777" w:rsidR="00110613" w:rsidRDefault="005F34F8" w:rsidP="005C71B4">
      <w:pPr>
        <w:pStyle w:val="ListParagraph"/>
        <w:numPr>
          <w:ilvl w:val="1"/>
          <w:numId w:val="13"/>
        </w:numPr>
      </w:pPr>
      <w:r w:rsidRPr="00365465">
        <w:t xml:space="preserve">Deliverables: </w:t>
      </w:r>
    </w:p>
    <w:p w14:paraId="32C5C24A" w14:textId="77777777" w:rsidR="00110613" w:rsidRDefault="005F34F8" w:rsidP="00110613">
      <w:pPr>
        <w:pStyle w:val="ListParagraph"/>
        <w:numPr>
          <w:ilvl w:val="2"/>
          <w:numId w:val="13"/>
        </w:numPr>
      </w:pPr>
      <w:r w:rsidRPr="00365465">
        <w:t xml:space="preserve">Peer-reviewed journal articles (4); </w:t>
      </w:r>
    </w:p>
    <w:p w14:paraId="18E39072" w14:textId="77777777" w:rsidR="00110613" w:rsidRDefault="005F34F8" w:rsidP="00110613">
      <w:pPr>
        <w:pStyle w:val="ListParagraph"/>
        <w:numPr>
          <w:ilvl w:val="2"/>
          <w:numId w:val="13"/>
        </w:numPr>
      </w:pPr>
      <w:r w:rsidRPr="00365465">
        <w:t xml:space="preserve">Financial reports (annual); </w:t>
      </w:r>
    </w:p>
    <w:p w14:paraId="5FB7B173" w14:textId="77777777" w:rsidR="00110613" w:rsidRDefault="005F34F8" w:rsidP="00110613">
      <w:pPr>
        <w:pStyle w:val="ListParagraph"/>
        <w:numPr>
          <w:ilvl w:val="2"/>
          <w:numId w:val="13"/>
        </w:numPr>
      </w:pPr>
      <w:r w:rsidRPr="00365465">
        <w:t xml:space="preserve">Copyright documents; Progress reports (annual); </w:t>
      </w:r>
    </w:p>
    <w:p w14:paraId="45249EE0" w14:textId="77777777" w:rsidR="00110613" w:rsidRDefault="005F34F8" w:rsidP="00110613">
      <w:pPr>
        <w:pStyle w:val="ListParagraph"/>
        <w:numPr>
          <w:ilvl w:val="2"/>
          <w:numId w:val="13"/>
        </w:numPr>
      </w:pPr>
      <w:r w:rsidRPr="00365465">
        <w:t xml:space="preserve">Technical reports (3); </w:t>
      </w:r>
    </w:p>
    <w:p w14:paraId="738D6FC2" w14:textId="28EFC3BB" w:rsidR="00110613" w:rsidRDefault="005F34F8" w:rsidP="00110613">
      <w:pPr>
        <w:pStyle w:val="ListParagraph"/>
        <w:numPr>
          <w:ilvl w:val="2"/>
          <w:numId w:val="13"/>
        </w:numPr>
      </w:pPr>
      <w:r w:rsidRPr="00365465">
        <w:t xml:space="preserve">Property reports (1). </w:t>
      </w:r>
    </w:p>
    <w:p w14:paraId="6100D5B1" w14:textId="77777777" w:rsidR="00A64930" w:rsidRDefault="005F34F8" w:rsidP="005C71B4">
      <w:pPr>
        <w:pStyle w:val="ListParagraph"/>
        <w:numPr>
          <w:ilvl w:val="1"/>
          <w:numId w:val="13"/>
        </w:numPr>
      </w:pPr>
      <w:r w:rsidRPr="00365465">
        <w:t xml:space="preserve">We anticipate reporting to continue throughout the project and conclude </w:t>
      </w:r>
      <w:r w:rsidR="003D3301" w:rsidRPr="00365465">
        <w:t xml:space="preserve">in the summer of Year 3. </w:t>
      </w:r>
    </w:p>
    <w:p w14:paraId="568ADB0B" w14:textId="77777777" w:rsidR="00A64930" w:rsidRDefault="002800F0" w:rsidP="005C71B4">
      <w:pPr>
        <w:pStyle w:val="ListParagraph"/>
        <w:numPr>
          <w:ilvl w:val="0"/>
          <w:numId w:val="13"/>
        </w:numPr>
      </w:pPr>
      <w:r w:rsidRPr="00365465">
        <w:t>Task 12</w:t>
      </w:r>
      <w:r w:rsidR="003D3301" w:rsidRPr="00365465">
        <w:t>: Attend regional, national, and international conferences to share results</w:t>
      </w:r>
    </w:p>
    <w:p w14:paraId="7A99F3DF" w14:textId="77777777" w:rsidR="00A64930" w:rsidRDefault="003D3301" w:rsidP="00BA6A34">
      <w:pPr>
        <w:pStyle w:val="ListParagraph"/>
        <w:numPr>
          <w:ilvl w:val="1"/>
          <w:numId w:val="13"/>
        </w:numPr>
      </w:pPr>
      <w:r w:rsidRPr="00365465">
        <w:t>Deliverables: Project staff will disseminate research findings and conduct outreach on Mantle capabilities at conferences and agency meetings.</w:t>
      </w:r>
    </w:p>
    <w:p w14:paraId="40AEDB36" w14:textId="77777777" w:rsidR="00A64930" w:rsidRDefault="003D3301" w:rsidP="005C71B4">
      <w:pPr>
        <w:pStyle w:val="ListParagraph"/>
        <w:numPr>
          <w:ilvl w:val="1"/>
          <w:numId w:val="13"/>
        </w:numPr>
      </w:pPr>
      <w:r w:rsidRPr="00365465">
        <w:t xml:space="preserve">We anticipate attending at least 3 conferences in the fall/winter of years 2 and 3. </w:t>
      </w:r>
    </w:p>
    <w:p w14:paraId="5F3B7F89" w14:textId="77777777" w:rsidR="00A64930" w:rsidRDefault="003D3301" w:rsidP="005C71B4">
      <w:pPr>
        <w:pStyle w:val="ListParagraph"/>
        <w:numPr>
          <w:ilvl w:val="0"/>
          <w:numId w:val="13"/>
        </w:numPr>
      </w:pPr>
      <w:r w:rsidRPr="00365465">
        <w:t xml:space="preserve">Task </w:t>
      </w:r>
      <w:r w:rsidR="002800F0" w:rsidRPr="00365465">
        <w:t>1</w:t>
      </w:r>
      <w:r w:rsidRPr="00365465">
        <w:t>3: Analyze user traffic and data uploads</w:t>
      </w:r>
    </w:p>
    <w:p w14:paraId="66071FC0" w14:textId="77777777" w:rsidR="00A64930" w:rsidRDefault="003D3301" w:rsidP="005C71B4">
      <w:pPr>
        <w:pStyle w:val="ListParagraph"/>
        <w:numPr>
          <w:ilvl w:val="1"/>
          <w:numId w:val="13"/>
        </w:numPr>
      </w:pPr>
      <w:r w:rsidRPr="00365465">
        <w:t xml:space="preserve">Deliverables: User traffic analysis reports (2), and summary of data uploads (2). </w:t>
      </w:r>
    </w:p>
    <w:p w14:paraId="2034C56A" w14:textId="77777777" w:rsidR="00A64930" w:rsidRDefault="003D3301" w:rsidP="005C71B4">
      <w:pPr>
        <w:pStyle w:val="ListParagraph"/>
        <w:numPr>
          <w:ilvl w:val="2"/>
          <w:numId w:val="13"/>
        </w:numPr>
      </w:pPr>
      <w:r w:rsidRPr="00365465">
        <w:t xml:space="preserve">We anticipate preparing reports in the spring and summer of year 3 to evaluate progress after the launch date. </w:t>
      </w:r>
    </w:p>
    <w:p w14:paraId="051F7F2E" w14:textId="77777777" w:rsidR="00A64930" w:rsidRDefault="003D3301" w:rsidP="005C71B4">
      <w:pPr>
        <w:pStyle w:val="ListParagraph"/>
        <w:numPr>
          <w:ilvl w:val="0"/>
          <w:numId w:val="13"/>
        </w:numPr>
      </w:pPr>
      <w:r w:rsidRPr="00365465">
        <w:t xml:space="preserve">Task </w:t>
      </w:r>
      <w:r w:rsidR="002800F0" w:rsidRPr="00365465">
        <w:t>1</w:t>
      </w:r>
      <w:r w:rsidRPr="00365465">
        <w:t>4: Annual audit</w:t>
      </w:r>
    </w:p>
    <w:p w14:paraId="50B32680" w14:textId="77777777" w:rsidR="00A64930" w:rsidRDefault="003D3301" w:rsidP="005C71B4">
      <w:pPr>
        <w:pStyle w:val="ListParagraph"/>
        <w:numPr>
          <w:ilvl w:val="1"/>
          <w:numId w:val="13"/>
        </w:numPr>
      </w:pPr>
      <w:r w:rsidRPr="00365465">
        <w:t>Deliverables: 3 Annual audits</w:t>
      </w:r>
    </w:p>
    <w:p w14:paraId="5CD8CFA2" w14:textId="03D8E5EE" w:rsidR="003D3301" w:rsidRPr="00365465" w:rsidRDefault="003D3301" w:rsidP="005C71B4">
      <w:pPr>
        <w:pStyle w:val="ListParagraph"/>
        <w:numPr>
          <w:ilvl w:val="1"/>
          <w:numId w:val="13"/>
        </w:numPr>
      </w:pPr>
      <w:r w:rsidRPr="00365465">
        <w:t xml:space="preserve">We anticipate delivering the annual audit by May of 2016, 2017, and 2018. </w:t>
      </w:r>
    </w:p>
    <w:p w14:paraId="4FC2D7AE" w14:textId="77777777" w:rsidR="005F34F8" w:rsidRPr="00BB4CB5" w:rsidRDefault="005F34F8" w:rsidP="005C71B4">
      <w:pPr>
        <w:rPr>
          <w:i/>
        </w:rPr>
      </w:pPr>
    </w:p>
    <w:p w14:paraId="0B318B1C" w14:textId="7B764171" w:rsidR="001F3F6A" w:rsidRDefault="00693C61" w:rsidP="00704748">
      <w:pPr>
        <w:keepNext/>
        <w:jc w:val="center"/>
      </w:pPr>
      <w:r>
        <w:object w:dxaOrig="14240" w:dyaOrig="10420" w14:anchorId="00AEF36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5pt;height:333pt" o:ole="">
            <v:imagedata r:id="rId15" o:title=""/>
          </v:shape>
          <o:OLEObject Type="Embed" ProgID="Excel.Sheet.12" ShapeID="_x0000_i1025" DrawAspect="Content" ObjectID="_1371550309" r:id="rId16"/>
        </w:object>
      </w:r>
    </w:p>
    <w:p w14:paraId="5CCDF8B2" w14:textId="3CCCED97" w:rsidR="00C018FC" w:rsidRPr="00A33F31" w:rsidRDefault="001F3F6A" w:rsidP="001F3F6A">
      <w:pPr>
        <w:pStyle w:val="Caption"/>
        <w:rPr>
          <w:b w:val="0"/>
        </w:rPr>
      </w:pPr>
      <w:bookmarkStart w:id="17" w:name="_Toc297645834"/>
      <w:r>
        <w:t xml:space="preserve">Figure </w:t>
      </w:r>
      <w:fldSimple w:instr=" SEQ Figure \* ARABIC ">
        <w:r w:rsidR="0011758C">
          <w:rPr>
            <w:noProof/>
          </w:rPr>
          <w:t>3</w:t>
        </w:r>
      </w:fldSimple>
      <w:r>
        <w:t>.</w:t>
      </w:r>
      <w:bookmarkEnd w:id="17"/>
      <w:r w:rsidR="00A33F31">
        <w:t xml:space="preserve">  </w:t>
      </w:r>
      <w:r w:rsidR="00A33F31">
        <w:rPr>
          <w:b w:val="0"/>
        </w:rPr>
        <w:t>Planning, implementation, and project evaluation and deliverables for Mantle.</w:t>
      </w:r>
    </w:p>
    <w:p w14:paraId="35475871" w14:textId="77777777" w:rsidR="00BC1A27" w:rsidRDefault="00BC1A27" w:rsidP="005C71B4"/>
    <w:p w14:paraId="6D5B8776" w14:textId="77777777" w:rsidR="00DD485D" w:rsidRPr="00BC1A27" w:rsidRDefault="00DD485D" w:rsidP="005C71B4"/>
    <w:p w14:paraId="4A6CDE91" w14:textId="77777777" w:rsidR="00644C00" w:rsidRDefault="00644C00">
      <w:pPr>
        <w:rPr>
          <w:rFonts w:eastAsia="Times New Roman" w:cs="Times New Roman"/>
          <w:b/>
          <w:bCs/>
          <w:iCs/>
          <w:color w:val="000000"/>
        </w:rPr>
      </w:pPr>
      <w:r>
        <w:br w:type="page"/>
      </w:r>
    </w:p>
    <w:p w14:paraId="21F5CD06" w14:textId="4E025467" w:rsidR="003A478D" w:rsidRDefault="003A478D" w:rsidP="005C71B4">
      <w:pPr>
        <w:pStyle w:val="Heading2"/>
        <w:spacing w:before="0" w:after="0"/>
      </w:pPr>
      <w:bookmarkStart w:id="18" w:name="_Toc297807968"/>
      <w:r>
        <w:t>Deliverables</w:t>
      </w:r>
      <w:bookmarkEnd w:id="18"/>
    </w:p>
    <w:p w14:paraId="46999D67" w14:textId="77777777" w:rsidR="00E154F4" w:rsidRPr="00E154F4" w:rsidRDefault="00E154F4" w:rsidP="00E154F4"/>
    <w:p w14:paraId="1EC39CF1" w14:textId="77777777" w:rsidR="0076211A" w:rsidRDefault="0076211A" w:rsidP="005C71B4">
      <w:pPr>
        <w:pStyle w:val="Heading3"/>
        <w:spacing w:before="0"/>
      </w:pPr>
      <w:bookmarkStart w:id="19" w:name="_Toc297807969"/>
      <w:r w:rsidRPr="0076211A">
        <w:t>Mantle planning documents</w:t>
      </w:r>
      <w:bookmarkEnd w:id="19"/>
    </w:p>
    <w:p w14:paraId="706E0E36" w14:textId="068FAC29" w:rsidR="00CB179F" w:rsidRPr="00CB179F" w:rsidRDefault="00CB179F" w:rsidP="00644C00">
      <w:pPr>
        <w:ind w:firstLine="720"/>
      </w:pPr>
      <w:r>
        <w:t xml:space="preserve">Mantle planning documents will be complete 60 – 90 days after the effective date of the award. These documents will outline specific research tasks, security protocols, database architecture, mobile and web application testing procedures, and long-term data management information. </w:t>
      </w:r>
    </w:p>
    <w:p w14:paraId="47523315" w14:textId="77777777" w:rsidR="002737E1" w:rsidRDefault="002737E1" w:rsidP="005C71B4">
      <w:pPr>
        <w:rPr>
          <w:rStyle w:val="Heading3Char"/>
          <w:b/>
        </w:rPr>
      </w:pPr>
    </w:p>
    <w:p w14:paraId="76596B0E" w14:textId="6FC93FDF" w:rsidR="00644C00" w:rsidRDefault="000D6B6C" w:rsidP="00644C00">
      <w:r w:rsidRPr="002737E1">
        <w:rPr>
          <w:rStyle w:val="Heading3Char"/>
        </w:rPr>
        <w:t xml:space="preserve">Mantle </w:t>
      </w:r>
      <w:r w:rsidR="005D3546" w:rsidRPr="002737E1">
        <w:rPr>
          <w:rStyle w:val="Heading3Char"/>
        </w:rPr>
        <w:t>database</w:t>
      </w:r>
    </w:p>
    <w:p w14:paraId="472BA502" w14:textId="16DC1A29" w:rsidR="000D6B6C" w:rsidRPr="00644C00" w:rsidRDefault="002737E1" w:rsidP="00644C00">
      <w:pPr>
        <w:ind w:firstLine="720"/>
        <w:rPr>
          <w:rFonts w:eastAsiaTheme="majorEastAsia" w:cstheme="majorBidi"/>
          <w:bCs/>
          <w:i/>
        </w:rPr>
      </w:pPr>
      <w:r>
        <w:t>The Mantle database structure will b</w:t>
      </w:r>
      <w:r w:rsidR="00772B3D">
        <w:t>e completed approximately two years</w:t>
      </w:r>
      <w:r>
        <w:t xml:space="preserve"> after the effective dat</w:t>
      </w:r>
      <w:r w:rsidR="00772B3D">
        <w:t>e of the award, and launched within 3</w:t>
      </w:r>
      <w:r>
        <w:t xml:space="preserve"> years after the award. Data are stored and retrieved in a standardized spatial format that does not require the user to </w:t>
      </w:r>
      <w:r w:rsidR="00C0160C">
        <w:t xml:space="preserve">significantly </w:t>
      </w:r>
      <w:r>
        <w:t xml:space="preserve">clean or convert scientific data. These infectious disease data are then stored where the user can decide whether to hide, share with spatial obfuscation, or to completely share with other users in the community. Users are then able to rapidly identify relevant publications, scientists, and host nation partners based on location in maps and tables, rather than by traditional literature reviews via taxonomic description or through social networks. </w:t>
      </w:r>
    </w:p>
    <w:p w14:paraId="00AB4C45" w14:textId="77777777" w:rsidR="00E154F4" w:rsidRPr="002737E1" w:rsidRDefault="00E154F4" w:rsidP="005C71B4"/>
    <w:p w14:paraId="16021A1A" w14:textId="375C852F" w:rsidR="000D6B6C" w:rsidRPr="005D3546" w:rsidRDefault="000D6B6C" w:rsidP="005C71B4">
      <w:pPr>
        <w:pStyle w:val="Heading3"/>
        <w:spacing w:before="0"/>
      </w:pPr>
      <w:bookmarkStart w:id="20" w:name="_Toc297807970"/>
      <w:r w:rsidRPr="005D3546">
        <w:t>Mantle user interface</w:t>
      </w:r>
      <w:bookmarkEnd w:id="20"/>
    </w:p>
    <w:p w14:paraId="755A1BAF" w14:textId="5A912272" w:rsidR="005D3546" w:rsidRDefault="005D3546" w:rsidP="00E154F4">
      <w:pPr>
        <w:ind w:firstLine="720"/>
      </w:pPr>
      <w:r>
        <w:t xml:space="preserve">The user interface will be completed approximately one year after the effective date of the award, and launched along with the database two years after the award. </w:t>
      </w:r>
      <w:r w:rsidRPr="005D3546">
        <w:rPr>
          <w:rFonts w:cs="Times New Roman"/>
        </w:rPr>
        <w:t>The web-based interface enables users to quickly visualize infectious disease data in tables, graphs, and maps and shares this information with partners internationally.</w:t>
      </w:r>
    </w:p>
    <w:p w14:paraId="0CE35386" w14:textId="77777777" w:rsidR="005D3546" w:rsidRDefault="005D3546" w:rsidP="005C71B4"/>
    <w:p w14:paraId="05752E19" w14:textId="38269680" w:rsidR="000D6B6C" w:rsidRPr="005D3546" w:rsidRDefault="000D6B6C" w:rsidP="005C71B4">
      <w:pPr>
        <w:pStyle w:val="Heading3"/>
        <w:spacing w:before="0"/>
      </w:pPr>
      <w:bookmarkStart w:id="21" w:name="_Toc297807971"/>
      <w:r w:rsidRPr="005D3546">
        <w:t>Mantle mobile application</w:t>
      </w:r>
      <w:bookmarkEnd w:id="21"/>
    </w:p>
    <w:p w14:paraId="01A5291B" w14:textId="2728C60F" w:rsidR="000D6B6C" w:rsidRDefault="005D3546" w:rsidP="00E154F4">
      <w:pPr>
        <w:ind w:firstLine="720"/>
      </w:pPr>
      <w:r>
        <w:t xml:space="preserve">The Mantle mobile application will be completed approximately one year after the effective date of the award, and launched along with the database and user interface two years after the award. The mobile application will allow users to collect and upload </w:t>
      </w:r>
      <w:r w:rsidR="00A30969">
        <w:t xml:space="preserve">data to Mantle projects in real </w:t>
      </w:r>
      <w:r>
        <w:t xml:space="preserve">time. </w:t>
      </w:r>
    </w:p>
    <w:p w14:paraId="7B2F8D07" w14:textId="77777777" w:rsidR="008C02B8" w:rsidRDefault="008C02B8" w:rsidP="005C71B4"/>
    <w:p w14:paraId="6A42327D" w14:textId="44A15D1B" w:rsidR="008C02B8" w:rsidRPr="008C02B8" w:rsidRDefault="008C02B8" w:rsidP="005C71B4">
      <w:pPr>
        <w:pStyle w:val="Heading3"/>
        <w:spacing w:before="0"/>
      </w:pPr>
      <w:bookmarkStart w:id="22" w:name="_Toc297807972"/>
      <w:r w:rsidRPr="008C02B8">
        <w:t>Mantle training videos and workshop</w:t>
      </w:r>
      <w:bookmarkEnd w:id="22"/>
    </w:p>
    <w:p w14:paraId="0897DA60" w14:textId="43224431" w:rsidR="008C02B8" w:rsidRDefault="008C02B8" w:rsidP="00E154F4">
      <w:pPr>
        <w:ind w:firstLine="720"/>
      </w:pPr>
      <w:r>
        <w:t>The Mantle training videos will be complete approximately two years after the effective date of the award. These vi</w:t>
      </w:r>
      <w:r w:rsidR="00A30969">
        <w:t>deos will include detailed step-by-</w:t>
      </w:r>
      <w:r>
        <w:t xml:space="preserve">step instructions for uploading data, exporting data, using the spatial data viewer, and viewing existing models and analyses. The workshop will gather interested users to develop modules for distribution via Mantle such as the Global Ranavirus Reporting System. This workshop will be held in the winter of the third project year. </w:t>
      </w:r>
    </w:p>
    <w:p w14:paraId="27F913D3" w14:textId="77777777" w:rsidR="0076211A" w:rsidRDefault="0076211A" w:rsidP="005C71B4"/>
    <w:p w14:paraId="02334A0D" w14:textId="53B86154" w:rsidR="0076211A" w:rsidRPr="0076211A" w:rsidRDefault="0076211A" w:rsidP="005C71B4">
      <w:pPr>
        <w:pStyle w:val="Heading3"/>
        <w:spacing w:before="0"/>
      </w:pPr>
      <w:bookmarkStart w:id="23" w:name="_Toc297807973"/>
      <w:r w:rsidRPr="0076211A">
        <w:t>Mantle reports</w:t>
      </w:r>
      <w:bookmarkEnd w:id="23"/>
    </w:p>
    <w:p w14:paraId="69148828" w14:textId="4F328007" w:rsidR="0076211A" w:rsidRDefault="00CB179F" w:rsidP="00E154F4">
      <w:pPr>
        <w:ind w:firstLine="720"/>
      </w:pPr>
      <w:r>
        <w:t>Mantle reports will include technical documents outlining the specifications of the database and mobile application code and architecture, ontology, syn</w:t>
      </w:r>
      <w:r w:rsidR="00903921">
        <w:t xml:space="preserve">tax, and peer-reviewed papers on Mantle development and implementation. These documents will be prepared two years after the effective of the award. </w:t>
      </w:r>
    </w:p>
    <w:p w14:paraId="33309E59" w14:textId="77777777" w:rsidR="00903921" w:rsidRDefault="00903921" w:rsidP="005C71B4"/>
    <w:p w14:paraId="5168869E" w14:textId="739AD45F" w:rsidR="0076211A" w:rsidRPr="0076211A" w:rsidRDefault="0076211A" w:rsidP="005C71B4">
      <w:pPr>
        <w:pStyle w:val="Heading3"/>
        <w:spacing w:before="0"/>
      </w:pPr>
      <w:bookmarkStart w:id="24" w:name="_Toc297807974"/>
      <w:r w:rsidRPr="0076211A">
        <w:t>Mantle outreach materials</w:t>
      </w:r>
      <w:bookmarkEnd w:id="24"/>
      <w:r w:rsidRPr="0076211A">
        <w:t xml:space="preserve"> </w:t>
      </w:r>
    </w:p>
    <w:p w14:paraId="320136AA" w14:textId="62E0077F" w:rsidR="0076211A" w:rsidRDefault="00903921" w:rsidP="00E154F4">
      <w:pPr>
        <w:ind w:firstLine="720"/>
      </w:pPr>
      <w:r>
        <w:t xml:space="preserve">Mantle outreach materials will include a pamphlet, one-page summary, how-to guides, and press releases. These materials will be available online and in hard copy format. They will be complete two years after the effective date of the project award and disseminated during year 3. </w:t>
      </w:r>
    </w:p>
    <w:p w14:paraId="3434523F" w14:textId="77777777" w:rsidR="00E154F4" w:rsidRPr="000D6B6C" w:rsidRDefault="00E154F4" w:rsidP="005C71B4"/>
    <w:p w14:paraId="5643FA80" w14:textId="29175F2F" w:rsidR="00E154F4" w:rsidRPr="00E154F4" w:rsidRDefault="003A478D" w:rsidP="00E154F4">
      <w:pPr>
        <w:pStyle w:val="Heading2"/>
        <w:spacing w:before="0" w:after="0"/>
      </w:pPr>
      <w:bookmarkStart w:id="25" w:name="_Toc297807975"/>
      <w:r>
        <w:t>Management Plan</w:t>
      </w:r>
      <w:bookmarkEnd w:id="25"/>
    </w:p>
    <w:p w14:paraId="19DE789D" w14:textId="77777777" w:rsidR="009E301B" w:rsidRDefault="00E154F4" w:rsidP="00461AB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cs="Times New Roman"/>
          <w:i/>
        </w:rPr>
      </w:pPr>
      <w:r>
        <w:rPr>
          <w:rFonts w:cs="Times New Roman"/>
          <w:i/>
        </w:rPr>
        <w:tab/>
      </w:r>
    </w:p>
    <w:p w14:paraId="7FC75572" w14:textId="72B5E8E2" w:rsidR="00461AB0" w:rsidRPr="00461AB0" w:rsidRDefault="009E301B" w:rsidP="00461AB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cs="Times New Roman"/>
          <w:i/>
        </w:rPr>
      </w:pPr>
      <w:r>
        <w:rPr>
          <w:rFonts w:cs="Times New Roman"/>
          <w:i/>
        </w:rPr>
        <w:tab/>
      </w:r>
      <w:r w:rsidR="00461AB0" w:rsidRPr="00A30969">
        <w:rPr>
          <w:rFonts w:eastAsia="Arial" w:cs="Times New Roman"/>
        </w:rPr>
        <w:t>Building on over 40 years of groundbreaking science, EcoHealth Alliance (EHA) is a global nonprofit organization dedicated to protecting wildlife and safeguarding human health from the emergence of disease. The organization develops ways to combat the effects of damaged ecosystems on human and wildlife health. Using environmental and health data covering the past 60 years</w:t>
      </w:r>
      <w:r w:rsidR="00461AB0" w:rsidRPr="00461AB0">
        <w:rPr>
          <w:rFonts w:eastAsia="Arial" w:cs="Times New Roman"/>
        </w:rPr>
        <w:t>, EHA’s scientists created the first ever global disease hotspots map that identified at-risk regions, to help predict and prevent the next pandemic crisis. That work is the foundation of EHA’s rigorous, science-based approach, focused at the intersection of the environment, health and capacity building. Working in the U.S. and more than 20 countries worldwide, EHA’s strength is founded on innovations in research, training, global partnerships, and policy initiatives.</w:t>
      </w:r>
    </w:p>
    <w:p w14:paraId="1D26030F" w14:textId="4352A4E8" w:rsidR="00461AB0" w:rsidRPr="00461AB0" w:rsidRDefault="00461AB0" w:rsidP="00461AB0">
      <w:pPr>
        <w:pStyle w:val="normal0"/>
        <w:spacing w:line="240" w:lineRule="auto"/>
        <w:ind w:firstLine="720"/>
        <w:rPr>
          <w:rFonts w:ascii="Times New Roman" w:hAnsi="Times New Roman" w:cs="Times New Roman"/>
          <w:sz w:val="24"/>
          <w:szCs w:val="24"/>
        </w:rPr>
      </w:pPr>
      <w:r w:rsidRPr="00461AB0">
        <w:rPr>
          <w:rFonts w:ascii="Times New Roman" w:hAnsi="Times New Roman" w:cs="Times New Roman"/>
          <w:sz w:val="24"/>
          <w:szCs w:val="24"/>
        </w:rPr>
        <w:t>EHA is a partner of the USAID Emerging Pandemic Threats PREDICT program, a $75 million effort focused on predicting and preventing pandemic diseases. PREDICT is building a global early warning system to detect and reduce the impacts of emerging diseases that move between wildlife and people (zoonotic diseases). PREDICT has developed a SMART surveillance method (Strategic, Measurable, Adaptive, Responsive, and Targeted) that accounts for the fact that zoonotic pa</w:t>
      </w:r>
      <w:r w:rsidR="0064053A">
        <w:rPr>
          <w:rFonts w:ascii="Times New Roman" w:hAnsi="Times New Roman" w:cs="Times New Roman"/>
          <w:sz w:val="24"/>
          <w:szCs w:val="24"/>
        </w:rPr>
        <w:t>thogens, like influenza and MERS</w:t>
      </w:r>
      <w:r w:rsidRPr="00461AB0">
        <w:rPr>
          <w:rFonts w:ascii="Times New Roman" w:hAnsi="Times New Roman" w:cs="Times New Roman"/>
          <w:sz w:val="24"/>
          <w:szCs w:val="24"/>
        </w:rPr>
        <w:t>, are responsible for the majority of emerging infectious diseases in people, and that more than three quarters of these emerging zoonoses are of wildlife origin. The SMART surveillance approach is designed to detect novel diseases with pandemic potential early, giving health professionals the best opportunity to prevent emergence and spread. It also targets sentinel animal species at active human interfaces in hotspot regions to improve surveillance efficiency.</w:t>
      </w:r>
    </w:p>
    <w:p w14:paraId="57435EA6" w14:textId="77777777" w:rsidR="00461AB0" w:rsidRPr="00461AB0" w:rsidRDefault="00461AB0" w:rsidP="00461AB0">
      <w:pPr>
        <w:pStyle w:val="normal0"/>
        <w:spacing w:line="240" w:lineRule="auto"/>
        <w:ind w:firstLine="720"/>
        <w:rPr>
          <w:rFonts w:ascii="Times New Roman" w:hAnsi="Times New Roman" w:cs="Times New Roman"/>
          <w:sz w:val="24"/>
          <w:szCs w:val="24"/>
        </w:rPr>
      </w:pPr>
      <w:r w:rsidRPr="00461AB0">
        <w:rPr>
          <w:rFonts w:ascii="Times New Roman" w:hAnsi="Times New Roman" w:cs="Times New Roman"/>
          <w:sz w:val="24"/>
          <w:szCs w:val="24"/>
        </w:rPr>
        <w:t>The PREDICT team builds on a broad coalition of partners to develop the global capacity to monitor diseases at the animal-human interface and develop a risk-based approach to concentrate these efforts in surveillance, prevention, and response at the most critical points for disease emergence from wildlife.</w:t>
      </w:r>
    </w:p>
    <w:p w14:paraId="4E92E83C" w14:textId="77777777" w:rsidR="00461AB0" w:rsidRPr="00461AB0" w:rsidRDefault="00461AB0" w:rsidP="00461AB0">
      <w:pPr>
        <w:pStyle w:val="normal0"/>
        <w:spacing w:line="240" w:lineRule="auto"/>
        <w:rPr>
          <w:rFonts w:ascii="Times New Roman" w:hAnsi="Times New Roman" w:cs="Times New Roman"/>
          <w:sz w:val="24"/>
          <w:szCs w:val="24"/>
        </w:rPr>
      </w:pPr>
    </w:p>
    <w:p w14:paraId="74E42F25" w14:textId="77777777" w:rsidR="00461AB0" w:rsidRPr="00461AB0" w:rsidRDefault="00461AB0" w:rsidP="00461AB0">
      <w:pPr>
        <w:pStyle w:val="normal0"/>
        <w:spacing w:line="240" w:lineRule="auto"/>
        <w:rPr>
          <w:rFonts w:ascii="Times New Roman" w:hAnsi="Times New Roman" w:cs="Times New Roman"/>
          <w:sz w:val="24"/>
          <w:szCs w:val="24"/>
        </w:rPr>
      </w:pPr>
      <w:r w:rsidRPr="00461AB0">
        <w:rPr>
          <w:rFonts w:ascii="Times New Roman" w:hAnsi="Times New Roman" w:cs="Times New Roman"/>
          <w:sz w:val="24"/>
          <w:szCs w:val="24"/>
        </w:rPr>
        <w:t>PREDICT project objectives:</w:t>
      </w:r>
    </w:p>
    <w:p w14:paraId="70F1871D" w14:textId="77777777" w:rsidR="00461AB0" w:rsidRPr="00461AB0" w:rsidRDefault="00461AB0" w:rsidP="00461AB0">
      <w:pPr>
        <w:pStyle w:val="normal0"/>
        <w:numPr>
          <w:ilvl w:val="0"/>
          <w:numId w:val="8"/>
        </w:numPr>
        <w:spacing w:line="240" w:lineRule="auto"/>
        <w:ind w:hanging="358"/>
        <w:contextualSpacing/>
        <w:rPr>
          <w:rFonts w:ascii="Times New Roman" w:hAnsi="Times New Roman" w:cs="Times New Roman"/>
          <w:sz w:val="24"/>
          <w:szCs w:val="24"/>
        </w:rPr>
      </w:pPr>
      <w:r w:rsidRPr="00461AB0">
        <w:rPr>
          <w:rFonts w:ascii="Times New Roman" w:hAnsi="Times New Roman" w:cs="Times New Roman"/>
          <w:sz w:val="24"/>
          <w:szCs w:val="24"/>
        </w:rPr>
        <w:t>Assess local surveillance capacity;</w:t>
      </w:r>
    </w:p>
    <w:p w14:paraId="7CD95A4B" w14:textId="6E8AE981" w:rsidR="00461AB0" w:rsidRPr="00461AB0" w:rsidRDefault="00786E04" w:rsidP="00461AB0">
      <w:pPr>
        <w:pStyle w:val="normal0"/>
        <w:numPr>
          <w:ilvl w:val="0"/>
          <w:numId w:val="8"/>
        </w:numPr>
        <w:spacing w:line="240" w:lineRule="auto"/>
        <w:ind w:hanging="358"/>
        <w:contextualSpacing/>
        <w:rPr>
          <w:rFonts w:ascii="Times New Roman" w:hAnsi="Times New Roman" w:cs="Times New Roman"/>
          <w:sz w:val="24"/>
          <w:szCs w:val="24"/>
        </w:rPr>
      </w:pPr>
      <w:r>
        <w:rPr>
          <w:rFonts w:ascii="Times New Roman" w:hAnsi="Times New Roman" w:cs="Times New Roman"/>
          <w:sz w:val="24"/>
          <w:szCs w:val="24"/>
        </w:rPr>
        <w:t>Implement</w:t>
      </w:r>
      <w:r w:rsidR="00461AB0" w:rsidRPr="00461AB0">
        <w:rPr>
          <w:rFonts w:ascii="Times New Roman" w:hAnsi="Times New Roman" w:cs="Times New Roman"/>
          <w:sz w:val="24"/>
          <w:szCs w:val="24"/>
        </w:rPr>
        <w:t xml:space="preserve"> targeted and adaptive wildlife disease surveillance systems;</w:t>
      </w:r>
    </w:p>
    <w:p w14:paraId="3969EBB4" w14:textId="271AB52F" w:rsidR="00461AB0" w:rsidRPr="00461AB0" w:rsidRDefault="00786E04" w:rsidP="00461AB0">
      <w:pPr>
        <w:pStyle w:val="normal0"/>
        <w:numPr>
          <w:ilvl w:val="0"/>
          <w:numId w:val="8"/>
        </w:numPr>
        <w:spacing w:line="240" w:lineRule="auto"/>
        <w:ind w:hanging="358"/>
        <w:contextualSpacing/>
        <w:rPr>
          <w:rFonts w:ascii="Times New Roman" w:hAnsi="Times New Roman" w:cs="Times New Roman"/>
          <w:sz w:val="24"/>
          <w:szCs w:val="24"/>
        </w:rPr>
      </w:pPr>
      <w:r>
        <w:rPr>
          <w:rFonts w:ascii="Times New Roman" w:hAnsi="Times New Roman" w:cs="Times New Roman"/>
          <w:sz w:val="24"/>
          <w:szCs w:val="24"/>
        </w:rPr>
        <w:t>Develop</w:t>
      </w:r>
      <w:r w:rsidR="00461AB0" w:rsidRPr="00461AB0">
        <w:rPr>
          <w:rFonts w:ascii="Times New Roman" w:hAnsi="Times New Roman" w:cs="Times New Roman"/>
          <w:sz w:val="24"/>
          <w:szCs w:val="24"/>
        </w:rPr>
        <w:t xml:space="preserve"> and deliver new technologies to improve efforts close to the source;</w:t>
      </w:r>
      <w:r w:rsidR="008C7322">
        <w:rPr>
          <w:rFonts w:ascii="Times New Roman" w:hAnsi="Times New Roman" w:cs="Times New Roman"/>
          <w:sz w:val="24"/>
          <w:szCs w:val="24"/>
        </w:rPr>
        <w:t xml:space="preserve"> and,</w:t>
      </w:r>
    </w:p>
    <w:p w14:paraId="4298D0E9" w14:textId="2A437309" w:rsidR="00461AB0" w:rsidRPr="00461AB0" w:rsidRDefault="00786E04" w:rsidP="00461AB0">
      <w:pPr>
        <w:pStyle w:val="normal0"/>
        <w:numPr>
          <w:ilvl w:val="0"/>
          <w:numId w:val="8"/>
        </w:numPr>
        <w:spacing w:line="240" w:lineRule="auto"/>
        <w:ind w:hanging="358"/>
        <w:contextualSpacing/>
        <w:rPr>
          <w:rFonts w:ascii="Times New Roman" w:hAnsi="Times New Roman" w:cs="Times New Roman"/>
          <w:sz w:val="24"/>
          <w:szCs w:val="24"/>
        </w:rPr>
      </w:pPr>
      <w:r>
        <w:rPr>
          <w:rFonts w:ascii="Times New Roman" w:hAnsi="Times New Roman" w:cs="Times New Roman"/>
          <w:sz w:val="24"/>
          <w:szCs w:val="24"/>
        </w:rPr>
        <w:t>Use</w:t>
      </w:r>
      <w:r w:rsidR="00461AB0" w:rsidRPr="00461AB0">
        <w:rPr>
          <w:rFonts w:ascii="Times New Roman" w:hAnsi="Times New Roman" w:cs="Times New Roman"/>
          <w:sz w:val="24"/>
          <w:szCs w:val="24"/>
        </w:rPr>
        <w:t xml:space="preserve"> cutting-edge information management and communication tools to bring the world     closer to realizing an integrated, global approach to emerging zoonotic diseases.</w:t>
      </w:r>
    </w:p>
    <w:p w14:paraId="7B934FD6" w14:textId="77777777" w:rsidR="00461AB0" w:rsidRDefault="00461AB0" w:rsidP="005C71B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cs="Times New Roman"/>
          <w:i/>
        </w:rPr>
      </w:pPr>
    </w:p>
    <w:p w14:paraId="1C2CC81B" w14:textId="534EF7B4" w:rsidR="004617F5" w:rsidRPr="006C74A6" w:rsidRDefault="00461AB0" w:rsidP="005C71B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cs="Times New Roman"/>
        </w:rPr>
      </w:pPr>
      <w:r>
        <w:rPr>
          <w:rFonts w:cs="Times New Roman"/>
          <w:i/>
        </w:rPr>
        <w:tab/>
      </w:r>
      <w:r w:rsidR="004617F5" w:rsidRPr="004617F5">
        <w:rPr>
          <w:rFonts w:cs="Times New Roman"/>
          <w:i/>
        </w:rPr>
        <w:t>EcoHealth Alliance</w:t>
      </w:r>
      <w:r w:rsidR="004617F5" w:rsidRPr="004617F5">
        <w:rPr>
          <w:rFonts w:cs="Times New Roman"/>
        </w:rPr>
        <w:t xml:space="preserve"> </w:t>
      </w:r>
      <w:r w:rsidR="004617F5">
        <w:rPr>
          <w:rFonts w:cs="Times New Roman"/>
        </w:rPr>
        <w:t xml:space="preserve">will be the primary organization leading this project with Dr. Andrew Huff as the project lead. EcoHealth Alliance </w:t>
      </w:r>
      <w:r w:rsidR="004617F5" w:rsidRPr="004617F5">
        <w:rPr>
          <w:rFonts w:cs="Times New Roman"/>
        </w:rPr>
        <w:t xml:space="preserve">leads cutting-edge research into the critical connections between human and wildlife health and delicate ecosystems. With this science we develop solutions that promote conservation and prevent pandemics. EcoHealth Alliance pioneered the field of conservation medicine, a discipline that addresses the link between ecological disruption of wildlife, livestock, and human health and survival. EcoHealth Alliance is </w:t>
      </w:r>
      <w:r w:rsidR="004617F5" w:rsidRPr="006C74A6">
        <w:rPr>
          <w:rFonts w:cs="Times New Roman"/>
        </w:rPr>
        <w:t xml:space="preserve">committed to unifying biodiversity conservation, ecology and health by its leadership and strategic role with its local conservation partners. Project </w:t>
      </w:r>
      <w:r w:rsidR="00C164D1" w:rsidRPr="006C74A6">
        <w:rPr>
          <w:rFonts w:cs="Times New Roman"/>
        </w:rPr>
        <w:t>staff includes</w:t>
      </w:r>
      <w:r w:rsidR="004617F5" w:rsidRPr="006C74A6">
        <w:rPr>
          <w:rFonts w:cs="Times New Roman"/>
        </w:rPr>
        <w:t xml:space="preserve"> software developers, </w:t>
      </w:r>
      <w:r w:rsidR="00C164D1">
        <w:rPr>
          <w:rFonts w:cs="Times New Roman"/>
        </w:rPr>
        <w:t>data scientists</w:t>
      </w:r>
      <w:r w:rsidR="004617F5" w:rsidRPr="006C74A6">
        <w:rPr>
          <w:rFonts w:cs="Times New Roman"/>
        </w:rPr>
        <w:t xml:space="preserve">, social scientists, </w:t>
      </w:r>
      <w:r w:rsidR="00C164D1">
        <w:rPr>
          <w:rFonts w:cs="Times New Roman"/>
        </w:rPr>
        <w:t>public health scientists</w:t>
      </w:r>
      <w:r w:rsidR="004617F5" w:rsidRPr="006C74A6">
        <w:rPr>
          <w:rFonts w:cs="Times New Roman"/>
        </w:rPr>
        <w:t xml:space="preserve">, </w:t>
      </w:r>
      <w:r w:rsidR="00DE5527">
        <w:rPr>
          <w:rFonts w:cs="Times New Roman"/>
        </w:rPr>
        <w:t xml:space="preserve">clinicians, </w:t>
      </w:r>
      <w:r w:rsidR="00835AF1">
        <w:rPr>
          <w:rFonts w:cs="Times New Roman"/>
        </w:rPr>
        <w:t xml:space="preserve">diagnostic </w:t>
      </w:r>
      <w:r w:rsidR="00DE5527">
        <w:rPr>
          <w:rFonts w:cs="Times New Roman"/>
        </w:rPr>
        <w:t>laboratory</w:t>
      </w:r>
      <w:r w:rsidR="00D8538A">
        <w:rPr>
          <w:rFonts w:cs="Times New Roman"/>
        </w:rPr>
        <w:t xml:space="preserve"> personnel,</w:t>
      </w:r>
      <w:r w:rsidR="00DE5527">
        <w:rPr>
          <w:rFonts w:cs="Times New Roman"/>
        </w:rPr>
        <w:t xml:space="preserve"> </w:t>
      </w:r>
      <w:r w:rsidR="004617F5" w:rsidRPr="006C74A6">
        <w:rPr>
          <w:rFonts w:cs="Times New Roman"/>
        </w:rPr>
        <w:t xml:space="preserve">veterinarians, </w:t>
      </w:r>
      <w:r w:rsidR="00DE5527">
        <w:rPr>
          <w:rFonts w:cs="Times New Roman"/>
        </w:rPr>
        <w:t xml:space="preserve">information and cyber security experts, </w:t>
      </w:r>
      <w:r w:rsidR="004617F5" w:rsidRPr="006C74A6">
        <w:rPr>
          <w:rFonts w:cs="Times New Roman"/>
        </w:rPr>
        <w:t xml:space="preserve">and administrative support (Figure 3). </w:t>
      </w:r>
    </w:p>
    <w:p w14:paraId="131F9066" w14:textId="63CE8A4E" w:rsidR="004617F5" w:rsidRPr="00D22CF6" w:rsidRDefault="006C74A6" w:rsidP="00A27698">
      <w:pPr>
        <w:pStyle w:val="normal0"/>
        <w:widowControl w:val="0"/>
        <w:spacing w:line="240" w:lineRule="auto"/>
        <w:ind w:firstLine="720"/>
        <w:rPr>
          <w:rFonts w:ascii="Times New Roman" w:hAnsi="Times New Roman" w:cs="Times New Roman"/>
          <w:sz w:val="24"/>
          <w:szCs w:val="24"/>
        </w:rPr>
      </w:pPr>
      <w:r w:rsidRPr="006C74A6">
        <w:rPr>
          <w:rFonts w:ascii="Times New Roman" w:hAnsi="Times New Roman" w:cs="Times New Roman"/>
          <w:sz w:val="24"/>
          <w:szCs w:val="24"/>
          <w:highlight w:val="white"/>
        </w:rPr>
        <w:t>Our management plan blends strong scienti</w:t>
      </w:r>
      <w:r w:rsidR="009E301B">
        <w:rPr>
          <w:rFonts w:ascii="Times New Roman" w:hAnsi="Times New Roman" w:cs="Times New Roman"/>
          <w:sz w:val="24"/>
          <w:szCs w:val="24"/>
          <w:highlight w:val="white"/>
        </w:rPr>
        <w:t>fic expertise in global emerging infectious disease (</w:t>
      </w:r>
      <w:r w:rsidRPr="006C74A6">
        <w:rPr>
          <w:rFonts w:ascii="Times New Roman" w:hAnsi="Times New Roman" w:cs="Times New Roman"/>
          <w:sz w:val="24"/>
          <w:szCs w:val="24"/>
          <w:highlight w:val="white"/>
        </w:rPr>
        <w:t>EID</w:t>
      </w:r>
      <w:r w:rsidR="009E301B">
        <w:rPr>
          <w:rFonts w:ascii="Times New Roman" w:hAnsi="Times New Roman" w:cs="Times New Roman"/>
          <w:sz w:val="24"/>
          <w:szCs w:val="24"/>
          <w:highlight w:val="white"/>
        </w:rPr>
        <w:t>)</w:t>
      </w:r>
      <w:r w:rsidR="00B64AAC">
        <w:rPr>
          <w:rFonts w:ascii="Times New Roman" w:hAnsi="Times New Roman" w:cs="Times New Roman"/>
          <w:sz w:val="24"/>
          <w:szCs w:val="24"/>
          <w:highlight w:val="white"/>
        </w:rPr>
        <w:t xml:space="preserve"> surveillance, </w:t>
      </w:r>
      <w:r w:rsidR="00B64AAC" w:rsidRPr="00B64AAC">
        <w:rPr>
          <w:rFonts w:ascii="Times New Roman" w:hAnsi="Times New Roman" w:cs="Times New Roman"/>
          <w:sz w:val="24"/>
          <w:szCs w:val="24"/>
        </w:rPr>
        <w:t>using Agile software methodologies for rapid application development</w:t>
      </w:r>
      <w:r w:rsidRPr="00B64AAC">
        <w:rPr>
          <w:rFonts w:ascii="Times New Roman" w:hAnsi="Times New Roman" w:cs="Times New Roman"/>
          <w:sz w:val="24"/>
          <w:szCs w:val="24"/>
          <w:highlight w:val="white"/>
        </w:rPr>
        <w:t>. The project will be managed by our team of data scientists and software developers at EcoHealth Alliance,</w:t>
      </w:r>
      <w:r w:rsidRPr="006C74A6">
        <w:rPr>
          <w:rFonts w:ascii="Times New Roman" w:hAnsi="Times New Roman" w:cs="Times New Roman"/>
          <w:sz w:val="24"/>
          <w:szCs w:val="24"/>
          <w:highlight w:val="white"/>
        </w:rPr>
        <w:t xml:space="preserve"> in </w:t>
      </w:r>
      <w:r w:rsidRPr="00F94EA5">
        <w:rPr>
          <w:rFonts w:ascii="Times New Roman" w:hAnsi="Times New Roman" w:cs="Times New Roman"/>
          <w:sz w:val="24"/>
          <w:szCs w:val="24"/>
          <w:highlight w:val="white"/>
        </w:rPr>
        <w:t xml:space="preserve">consultation with thought leaders in the field of </w:t>
      </w:r>
      <w:r w:rsidR="00C164D1">
        <w:rPr>
          <w:rFonts w:ascii="Times New Roman" w:hAnsi="Times New Roman" w:cs="Times New Roman"/>
          <w:sz w:val="24"/>
          <w:szCs w:val="24"/>
          <w:highlight w:val="white"/>
        </w:rPr>
        <w:t xml:space="preserve">One Health </w:t>
      </w:r>
      <w:r w:rsidRPr="00F94EA5">
        <w:rPr>
          <w:rFonts w:ascii="Times New Roman" w:hAnsi="Times New Roman" w:cs="Times New Roman"/>
          <w:sz w:val="24"/>
          <w:szCs w:val="24"/>
          <w:highlight w:val="white"/>
        </w:rPr>
        <w:t>biosurveillance (</w:t>
      </w:r>
      <w:r w:rsidR="00C164D1">
        <w:rPr>
          <w:rFonts w:ascii="Times New Roman" w:hAnsi="Times New Roman" w:cs="Times New Roman"/>
          <w:sz w:val="24"/>
          <w:szCs w:val="24"/>
          <w:highlight w:val="white"/>
        </w:rPr>
        <w:t xml:space="preserve">EHA, </w:t>
      </w:r>
      <w:r w:rsidR="00C0327F">
        <w:rPr>
          <w:rFonts w:ascii="Times New Roman" w:hAnsi="Times New Roman" w:cs="Times New Roman"/>
          <w:sz w:val="24"/>
          <w:szCs w:val="24"/>
          <w:highlight w:val="white"/>
        </w:rPr>
        <w:t>ProMED</w:t>
      </w:r>
      <w:r w:rsidRPr="00F94EA5">
        <w:rPr>
          <w:rFonts w:ascii="Times New Roman" w:hAnsi="Times New Roman" w:cs="Times New Roman"/>
          <w:sz w:val="24"/>
          <w:szCs w:val="24"/>
          <w:highlight w:val="white"/>
        </w:rPr>
        <w:t>, ISDS), infused with innovative technologies DIT Inc., developers of leading edge, high qual</w:t>
      </w:r>
      <w:r w:rsidR="00A27698" w:rsidRPr="00F94EA5">
        <w:rPr>
          <w:rFonts w:ascii="Times New Roman" w:hAnsi="Times New Roman" w:cs="Times New Roman"/>
          <w:sz w:val="24"/>
          <w:szCs w:val="24"/>
          <w:highlight w:val="white"/>
        </w:rPr>
        <w:t>ity software</w:t>
      </w:r>
      <w:r w:rsidR="00A27698" w:rsidRPr="00D22CF6">
        <w:rPr>
          <w:rFonts w:ascii="Times New Roman" w:hAnsi="Times New Roman" w:cs="Times New Roman"/>
          <w:sz w:val="24"/>
          <w:szCs w:val="24"/>
        </w:rPr>
        <w:t>, and secured by in the information and cyber security experts at Clango Inc.</w:t>
      </w:r>
    </w:p>
    <w:p w14:paraId="784BA68C" w14:textId="3CDF2E80" w:rsidR="009B09C5" w:rsidRPr="00313E49" w:rsidRDefault="009B09C5" w:rsidP="00313E49">
      <w:pPr>
        <w:pStyle w:val="normal0"/>
        <w:spacing w:line="240" w:lineRule="auto"/>
        <w:ind w:firstLine="720"/>
        <w:rPr>
          <w:rFonts w:ascii="Times New Roman" w:hAnsi="Times New Roman" w:cs="Times New Roman"/>
          <w:sz w:val="24"/>
          <w:szCs w:val="24"/>
        </w:rPr>
      </w:pPr>
      <w:r w:rsidRPr="00D22CF6">
        <w:rPr>
          <w:rFonts w:ascii="Times New Roman" w:hAnsi="Times New Roman" w:cs="Times New Roman"/>
          <w:i/>
          <w:sz w:val="24"/>
          <w:szCs w:val="24"/>
        </w:rPr>
        <w:t>DIT</w:t>
      </w:r>
      <w:r w:rsidRPr="00D22CF6">
        <w:rPr>
          <w:rFonts w:ascii="Times New Roman" w:hAnsi="Times New Roman" w:cs="Times New Roman"/>
          <w:sz w:val="24"/>
          <w:szCs w:val="24"/>
        </w:rPr>
        <w:t xml:space="preserve">, Distributed Integrated Technologies Inc., </w:t>
      </w:r>
      <w:r w:rsidR="00F94EA5" w:rsidRPr="00D22CF6">
        <w:rPr>
          <w:rFonts w:ascii="Times New Roman" w:hAnsi="Times New Roman" w:cs="Times New Roman"/>
          <w:sz w:val="24"/>
          <w:szCs w:val="24"/>
        </w:rPr>
        <w:t>creates</w:t>
      </w:r>
      <w:r w:rsidR="00F94EA5" w:rsidRPr="00F94EA5">
        <w:rPr>
          <w:rFonts w:ascii="Times New Roman" w:hAnsi="Times New Roman" w:cs="Times New Roman"/>
          <w:sz w:val="24"/>
          <w:szCs w:val="24"/>
        </w:rPr>
        <w:t xml:space="preserve"> and supports leading edge, high quality software in the fields of spatial databases, GIS &amp; Mapping interfaces, visualization, 3D data publishing, and technical software development. </w:t>
      </w:r>
      <w:r w:rsidR="00313E49">
        <w:rPr>
          <w:rFonts w:ascii="Times New Roman" w:hAnsi="Times New Roman" w:cs="Times New Roman"/>
          <w:sz w:val="24"/>
          <w:szCs w:val="24"/>
        </w:rPr>
        <w:t>DIT will be responsible for the scaling development of interactive web models and network analyses for rail, air, and road transportation networks</w:t>
      </w:r>
      <w:r w:rsidR="009E301B">
        <w:rPr>
          <w:rFonts w:ascii="Times New Roman" w:hAnsi="Times New Roman" w:cs="Times New Roman"/>
          <w:sz w:val="24"/>
          <w:szCs w:val="24"/>
        </w:rPr>
        <w:t xml:space="preserve"> for Mantle</w:t>
      </w:r>
      <w:r w:rsidR="00313E49">
        <w:rPr>
          <w:rFonts w:ascii="Times New Roman" w:hAnsi="Times New Roman" w:cs="Times New Roman"/>
          <w:sz w:val="24"/>
          <w:szCs w:val="24"/>
        </w:rPr>
        <w:t xml:space="preserve">. </w:t>
      </w:r>
      <w:r w:rsidR="00F94EA5" w:rsidRPr="00F94EA5">
        <w:rPr>
          <w:rFonts w:ascii="Times New Roman" w:hAnsi="Times New Roman" w:cs="Times New Roman"/>
          <w:sz w:val="24"/>
          <w:szCs w:val="24"/>
        </w:rPr>
        <w:t>DIT employs an open source development model to foster extended, collaborative communities, and an open source business model to provide flexible, low-cost technical solutions. DIT’s services and products include technology integration, software support, consulting, custom application development, and training and productivity tools that leverage our open-source software systems.</w:t>
      </w:r>
    </w:p>
    <w:p w14:paraId="05502C75" w14:textId="69C6B6CA" w:rsidR="004617F5" w:rsidRDefault="004617F5" w:rsidP="006C74A6">
      <w:pPr>
        <w:ind w:firstLine="720"/>
        <w:rPr>
          <w:rFonts w:cs="Times New Roman"/>
        </w:rPr>
      </w:pPr>
      <w:r w:rsidRPr="006C74A6">
        <w:rPr>
          <w:rFonts w:cs="Times New Roman"/>
          <w:i/>
        </w:rPr>
        <w:t>Clango</w:t>
      </w:r>
      <w:r w:rsidR="00313E49">
        <w:rPr>
          <w:rFonts w:cs="Times New Roman"/>
        </w:rPr>
        <w:t xml:space="preserve"> will be responsible for the</w:t>
      </w:r>
      <w:r w:rsidRPr="006C74A6">
        <w:rPr>
          <w:rFonts w:cs="Times New Roman"/>
        </w:rPr>
        <w:t xml:space="preserve"> security aspects </w:t>
      </w:r>
      <w:r w:rsidR="00CB51A6">
        <w:rPr>
          <w:rFonts w:cs="Times New Roman"/>
        </w:rPr>
        <w:t xml:space="preserve">of Mantle. Clango has </w:t>
      </w:r>
      <w:r w:rsidR="009C578B">
        <w:rPr>
          <w:rFonts w:cs="Times New Roman"/>
        </w:rPr>
        <w:t xml:space="preserve">15 years experience in </w:t>
      </w:r>
      <w:r w:rsidRPr="006C74A6">
        <w:rPr>
          <w:rFonts w:cs="Times New Roman"/>
        </w:rPr>
        <w:t>identity and</w:t>
      </w:r>
      <w:r w:rsidRPr="004617F5">
        <w:rPr>
          <w:rFonts w:cs="Times New Roman"/>
        </w:rPr>
        <w:t xml:space="preserve"> access management, a</w:t>
      </w:r>
      <w:r w:rsidR="009C578B">
        <w:rPr>
          <w:rFonts w:cs="Times New Roman"/>
        </w:rPr>
        <w:t xml:space="preserve">nti-fraud solutions, governance, </w:t>
      </w:r>
      <w:r w:rsidRPr="004617F5">
        <w:rPr>
          <w:rFonts w:cs="Times New Roman"/>
        </w:rPr>
        <w:t xml:space="preserve">and advisory services worldwide. Clango has deployed numerous identity and access management (IAM) capabilities </w:t>
      </w:r>
      <w:r w:rsidR="003C62B2">
        <w:rPr>
          <w:rFonts w:cs="Times New Roman"/>
        </w:rPr>
        <w:t>like</w:t>
      </w:r>
      <w:r w:rsidRPr="004617F5">
        <w:rPr>
          <w:rFonts w:cs="Times New Roman"/>
        </w:rPr>
        <w:t xml:space="preserve"> user registration and lifecycle management; adaptive and federated authentication; privileged administration and access governance. Clango has worked in finance, healthcare, higher education, and across federal, state, and local governme</w:t>
      </w:r>
      <w:r w:rsidR="003C62B2">
        <w:rPr>
          <w:rFonts w:cs="Times New Roman"/>
        </w:rPr>
        <w:t xml:space="preserve">nts. Clango uses the </w:t>
      </w:r>
      <w:r w:rsidRPr="004617F5">
        <w:rPr>
          <w:rFonts w:cs="Times New Roman"/>
        </w:rPr>
        <w:t xml:space="preserve">IAM framework to </w:t>
      </w:r>
      <w:r w:rsidR="003C62B2">
        <w:rPr>
          <w:rFonts w:cs="Times New Roman"/>
        </w:rPr>
        <w:t>assure</w:t>
      </w:r>
      <w:r w:rsidRPr="004617F5">
        <w:rPr>
          <w:rFonts w:cs="Times New Roman"/>
        </w:rPr>
        <w:t xml:space="preserve"> that authorized identities have access to the right data at the right time. </w:t>
      </w:r>
    </w:p>
    <w:p w14:paraId="3F68312F" w14:textId="30D67AB9" w:rsidR="004617F5" w:rsidRPr="00FE7B4F" w:rsidRDefault="004617F5" w:rsidP="009B09C5">
      <w:pPr>
        <w:ind w:firstLine="720"/>
        <w:rPr>
          <w:rFonts w:cs="Times New Roman"/>
        </w:rPr>
      </w:pPr>
      <w:r w:rsidRPr="004617F5">
        <w:rPr>
          <w:rFonts w:cs="Times New Roman"/>
          <w:i/>
        </w:rPr>
        <w:t>ProM</w:t>
      </w:r>
      <w:r w:rsidR="00A27698">
        <w:rPr>
          <w:rFonts w:cs="Times New Roman"/>
          <w:i/>
        </w:rPr>
        <w:t>ED</w:t>
      </w:r>
      <w:r>
        <w:rPr>
          <w:rFonts w:cs="Times New Roman"/>
        </w:rPr>
        <w:t xml:space="preserve">, the Program for Monitoring Emerging Disease, is an internet-based reporting system that provides fast and reliable news about threats to human, animal, and plant health worldwide. Sources of information </w:t>
      </w:r>
      <w:r w:rsidRPr="009B09C5">
        <w:rPr>
          <w:rFonts w:cs="Times New Roman"/>
        </w:rPr>
        <w:t>include media reports, official re</w:t>
      </w:r>
      <w:r w:rsidR="00A27698" w:rsidRPr="009B09C5">
        <w:rPr>
          <w:rFonts w:cs="Times New Roman"/>
        </w:rPr>
        <w:t>ports, local observers, and other confidential sources of human intelligence</w:t>
      </w:r>
      <w:r w:rsidRPr="009B09C5">
        <w:rPr>
          <w:rFonts w:cs="Times New Roman"/>
        </w:rPr>
        <w:t xml:space="preserve">. </w:t>
      </w:r>
      <w:r w:rsidR="00786E04" w:rsidRPr="009B09C5">
        <w:rPr>
          <w:rFonts w:cs="Times New Roman"/>
        </w:rPr>
        <w:t>ProMED staff screens this information</w:t>
      </w:r>
      <w:r w:rsidRPr="009B09C5">
        <w:rPr>
          <w:rFonts w:cs="Times New Roman"/>
        </w:rPr>
        <w:t xml:space="preserve"> before it is posted to </w:t>
      </w:r>
      <w:r w:rsidRPr="00FE7B4F">
        <w:rPr>
          <w:rFonts w:cs="Times New Roman"/>
        </w:rPr>
        <w:t xml:space="preserve">the </w:t>
      </w:r>
      <w:r w:rsidR="00786E04" w:rsidRPr="00FE7B4F">
        <w:rPr>
          <w:rFonts w:cs="Times New Roman"/>
        </w:rPr>
        <w:t>network that</w:t>
      </w:r>
      <w:r w:rsidRPr="00FE7B4F">
        <w:rPr>
          <w:rFonts w:cs="Times New Roman"/>
        </w:rPr>
        <w:t xml:space="preserve"> includes over 70,000 subs</w:t>
      </w:r>
      <w:r w:rsidR="009B09C5" w:rsidRPr="00FE7B4F">
        <w:rPr>
          <w:rFonts w:cs="Times New Roman"/>
        </w:rPr>
        <w:t>cribers in 185 countries. ProMED</w:t>
      </w:r>
      <w:r w:rsidRPr="00FE7B4F">
        <w:rPr>
          <w:rFonts w:cs="Times New Roman"/>
        </w:rPr>
        <w:t xml:space="preserve"> personnel contributing to this project include infectious disease doctors and epidemiologists (Figure 3). </w:t>
      </w:r>
    </w:p>
    <w:p w14:paraId="0B80CA85" w14:textId="73BB6ECF" w:rsidR="009B09C5" w:rsidRPr="009B09C5" w:rsidRDefault="0033296A" w:rsidP="009B09C5">
      <w:pPr>
        <w:pStyle w:val="NormalWeb"/>
        <w:shd w:val="clear" w:color="auto" w:fill="FFFFFF"/>
        <w:spacing w:before="0" w:beforeAutospacing="0" w:after="0" w:afterAutospacing="0"/>
        <w:ind w:firstLine="720"/>
        <w:textAlignment w:val="baseline"/>
        <w:rPr>
          <w:rFonts w:ascii="Times New Roman" w:hAnsi="Times New Roman"/>
          <w:color w:val="252525"/>
          <w:sz w:val="24"/>
          <w:szCs w:val="24"/>
        </w:rPr>
      </w:pPr>
      <w:r w:rsidRPr="00FE7B4F">
        <w:rPr>
          <w:rFonts w:ascii="Times New Roman" w:hAnsi="Times New Roman"/>
          <w:i/>
          <w:sz w:val="24"/>
          <w:szCs w:val="24"/>
        </w:rPr>
        <w:t>ISDS</w:t>
      </w:r>
      <w:r w:rsidRPr="00FE7B4F">
        <w:rPr>
          <w:rFonts w:ascii="Times New Roman" w:hAnsi="Times New Roman"/>
          <w:sz w:val="24"/>
          <w:szCs w:val="24"/>
        </w:rPr>
        <w:t xml:space="preserve">, the International Society for Disease </w:t>
      </w:r>
      <w:r w:rsidR="009B09C5" w:rsidRPr="00FE7B4F">
        <w:rPr>
          <w:rFonts w:ascii="Times New Roman" w:hAnsi="Times New Roman"/>
          <w:sz w:val="24"/>
          <w:szCs w:val="24"/>
        </w:rPr>
        <w:t>Surveillance</w:t>
      </w:r>
      <w:r w:rsidRPr="00FE7B4F">
        <w:rPr>
          <w:rFonts w:ascii="Times New Roman" w:hAnsi="Times New Roman"/>
          <w:sz w:val="24"/>
          <w:szCs w:val="24"/>
        </w:rPr>
        <w:t xml:space="preserve">, </w:t>
      </w:r>
      <w:r w:rsidR="009B09C5" w:rsidRPr="00FE7B4F">
        <w:rPr>
          <w:rFonts w:ascii="Times New Roman" w:hAnsi="Times New Roman"/>
          <w:color w:val="252525"/>
          <w:sz w:val="24"/>
          <w:szCs w:val="24"/>
        </w:rPr>
        <w:t>works to improve population health by advancing the science and practice of surveillance to support timely and effective prevention and response.   The International Society for Disease Surveillance (ISDS) is a 501(c) 3 nonprofit organization founded in 2005 and</w:t>
      </w:r>
      <w:r w:rsidR="009B09C5" w:rsidRPr="009B09C5">
        <w:rPr>
          <w:rFonts w:ascii="Times New Roman" w:hAnsi="Times New Roman"/>
          <w:color w:val="252525"/>
          <w:sz w:val="24"/>
          <w:szCs w:val="24"/>
        </w:rPr>
        <w:t xml:space="preserve"> dedicated to the improvement of population health by advancing the science and practice </w:t>
      </w:r>
      <w:r w:rsidR="009B09C5">
        <w:rPr>
          <w:rFonts w:ascii="Times New Roman" w:hAnsi="Times New Roman"/>
          <w:color w:val="252525"/>
          <w:sz w:val="24"/>
          <w:szCs w:val="24"/>
        </w:rPr>
        <w:t>of disease surveillance. ISDS’ membership</w:t>
      </w:r>
      <w:r w:rsidR="009B09C5" w:rsidRPr="009B09C5">
        <w:rPr>
          <w:rFonts w:ascii="Times New Roman" w:hAnsi="Times New Roman"/>
          <w:color w:val="252525"/>
          <w:sz w:val="24"/>
          <w:szCs w:val="24"/>
        </w:rPr>
        <w:t> represents professional and academic subject matter experts in the fields of public health surveillance, clinical practice, health informatics, health policy, and other areas related to national and global health surveillance.</w:t>
      </w:r>
      <w:r w:rsidR="009B09C5">
        <w:rPr>
          <w:rFonts w:ascii="Times New Roman" w:hAnsi="Times New Roman"/>
          <w:color w:val="252525"/>
          <w:sz w:val="24"/>
          <w:szCs w:val="24"/>
        </w:rPr>
        <w:t xml:space="preserve"> </w:t>
      </w:r>
      <w:r w:rsidR="009B09C5" w:rsidRPr="009B09C5">
        <w:rPr>
          <w:rFonts w:ascii="Times New Roman" w:hAnsi="Times New Roman"/>
          <w:color w:val="252525"/>
          <w:sz w:val="24"/>
          <w:szCs w:val="24"/>
        </w:rPr>
        <w:t xml:space="preserve">ISDS works toward a vision of timely, effective, and coordinated disease prevention and response among a skilled public health workforce through programs that position us at the vanguard of the disease surveillance field. </w:t>
      </w:r>
    </w:p>
    <w:p w14:paraId="604FB124" w14:textId="77777777" w:rsidR="0033296A" w:rsidRPr="0033296A" w:rsidRDefault="0033296A" w:rsidP="005C71B4">
      <w:pPr>
        <w:rPr>
          <w:rFonts w:cs="Times New Roman"/>
          <w:highlight w:val="yellow"/>
        </w:rPr>
      </w:pPr>
    </w:p>
    <w:p w14:paraId="6245C39F" w14:textId="028CCA19" w:rsidR="00036CE3" w:rsidRDefault="00D20860" w:rsidP="009A0F07">
      <w:r>
        <w:object w:dxaOrig="21260" w:dyaOrig="20500" w14:anchorId="3B0AC778">
          <v:shape id="_x0000_i1046" type="#_x0000_t75" style="width:567pt;height:548pt" o:ole="">
            <v:imagedata r:id="rId17" o:title=""/>
          </v:shape>
          <o:OLEObject Type="Embed" ProgID="Excel.Sheet.12" ShapeID="_x0000_i1046" DrawAspect="Content" ObjectID="_1371550310" r:id="rId18"/>
        </w:object>
      </w:r>
    </w:p>
    <w:p w14:paraId="6091A3FB" w14:textId="278517C4" w:rsidR="00CF11FB" w:rsidRDefault="00036CE3" w:rsidP="00F94EA5">
      <w:pPr>
        <w:pStyle w:val="Caption"/>
      </w:pPr>
      <w:r>
        <w:t xml:space="preserve">Figure </w:t>
      </w:r>
      <w:fldSimple w:instr=" SEQ Figure \* ARABIC ">
        <w:r w:rsidR="0011758C">
          <w:rPr>
            <w:noProof/>
          </w:rPr>
          <w:t>4</w:t>
        </w:r>
      </w:fldSimple>
      <w:r>
        <w:t xml:space="preserve">.  </w:t>
      </w:r>
      <w:r w:rsidR="0052593F">
        <w:rPr>
          <w:b w:val="0"/>
        </w:rPr>
        <w:t>Summary c</w:t>
      </w:r>
      <w:r w:rsidR="00EE3804">
        <w:rPr>
          <w:b w:val="0"/>
        </w:rPr>
        <w:t>hart</w:t>
      </w:r>
      <w:r w:rsidRPr="00036CE3">
        <w:rPr>
          <w:b w:val="0"/>
        </w:rPr>
        <w:t xml:space="preserve"> </w:t>
      </w:r>
      <w:r w:rsidR="0052593F">
        <w:rPr>
          <w:b w:val="0"/>
        </w:rPr>
        <w:t xml:space="preserve">illustrating </w:t>
      </w:r>
      <w:r>
        <w:rPr>
          <w:b w:val="0"/>
        </w:rPr>
        <w:t xml:space="preserve">areas of </w:t>
      </w:r>
      <w:r w:rsidRPr="00036CE3">
        <w:rPr>
          <w:b w:val="0"/>
        </w:rPr>
        <w:t>expertise and capacity of project staff</w:t>
      </w:r>
      <w:r>
        <w:rPr>
          <w:b w:val="0"/>
        </w:rPr>
        <w:t>.</w:t>
      </w:r>
    </w:p>
    <w:p w14:paraId="1DC626DE" w14:textId="77777777" w:rsidR="003A478D" w:rsidRDefault="003A478D" w:rsidP="005C71B4">
      <w:pPr>
        <w:pStyle w:val="Heading2"/>
        <w:spacing w:before="0" w:after="0"/>
      </w:pPr>
      <w:bookmarkStart w:id="26" w:name="_Toc297807976"/>
      <w:r>
        <w:t>Facilities</w:t>
      </w:r>
      <w:bookmarkEnd w:id="26"/>
    </w:p>
    <w:p w14:paraId="3330E4A3" w14:textId="77777777" w:rsidR="002A6F77" w:rsidRPr="002A6F77" w:rsidRDefault="002A6F77" w:rsidP="002A6F77"/>
    <w:p w14:paraId="532893C4" w14:textId="02AA025D" w:rsidR="00C734E3" w:rsidRPr="009E301B" w:rsidRDefault="00C734E3" w:rsidP="00C734E3">
      <w:pPr>
        <w:pStyle w:val="normal0"/>
        <w:spacing w:line="240" w:lineRule="auto"/>
        <w:ind w:firstLine="720"/>
        <w:rPr>
          <w:rFonts w:ascii="Times New Roman" w:hAnsi="Times New Roman" w:cs="Times New Roman"/>
          <w:sz w:val="24"/>
          <w:szCs w:val="24"/>
        </w:rPr>
      </w:pPr>
      <w:r w:rsidRPr="009E301B">
        <w:rPr>
          <w:rFonts w:ascii="Times New Roman" w:hAnsi="Times New Roman" w:cs="Times New Roman"/>
          <w:sz w:val="24"/>
          <w:szCs w:val="24"/>
        </w:rPr>
        <w:t>EHA is a 501(c)(3) nonprofit organization that specializes in scientific research on the causes, origins, and spread of zoonotic emerging diseases. EHA scientists have been working on spatial modeling for over 15 years, and on modeling of infectious disease emergence and spread for over a decade. EHA is based in New York City with 10,000 square feet of office space including a meeting room and basic laboratory. A core administrative staff of 11 employees support EHA’s scientific team (15 core scientists, 100+ field staff) and are available for work on this project through foundation support. EHA is equipped with 25 networked PCs including ARRA funded International Live Meeting Video Conferencing facilities. EHA has access to multiple servers, server support, and all necessary software on Mac, Linux, and Windows operating systems. Additional computing power is acquired from commercial cloud providers to meet project needs.</w:t>
      </w:r>
    </w:p>
    <w:p w14:paraId="56B99806" w14:textId="77777777" w:rsidR="00C734E3" w:rsidRPr="009E301B" w:rsidRDefault="00C734E3" w:rsidP="00C734E3">
      <w:pPr>
        <w:pStyle w:val="normal0"/>
        <w:spacing w:line="240" w:lineRule="auto"/>
        <w:ind w:firstLine="720"/>
        <w:rPr>
          <w:rFonts w:ascii="Times New Roman" w:hAnsi="Times New Roman" w:cs="Times New Roman"/>
          <w:sz w:val="24"/>
          <w:szCs w:val="24"/>
        </w:rPr>
      </w:pPr>
      <w:r w:rsidRPr="009E301B">
        <w:rPr>
          <w:rFonts w:ascii="Times New Roman" w:hAnsi="Times New Roman" w:cs="Times New Roman"/>
          <w:sz w:val="24"/>
          <w:szCs w:val="24"/>
        </w:rPr>
        <w:t xml:space="preserve">EHA has an active program of staff development and this is reviewed and adjusted annually as part of each employee’s evaluation process. Specific provisions are made for internal training and external training resources, tuition support programs via a partnership with Columbia University, and active support of staff to spend time in collaborators organizations. All early stage investigators are mentored to provide guidance in research practices, grant management, administration and project management. Financial support from EHA core funds is available to support external tuition, travel to conferences and to conduct joint research in collaborator’s institutions. There is no obligation for teaching time at EHA and all research staff are funded for 100% research time; however, there is a provision, through partnership with Columbia University, to enable staff to teach at the undergraduate and graduate level, with monetary support provided by Columbia University.  Administration and other staff are supported in their efforts to enhance their careers by the provision of tuition fees for external courses, travel funds for conferences, and time off their core activities. </w:t>
      </w:r>
    </w:p>
    <w:p w14:paraId="290A0582" w14:textId="1AB5BD29" w:rsidR="00C734E3" w:rsidRDefault="00C734E3" w:rsidP="009E301B">
      <w:pPr>
        <w:pStyle w:val="Heading3"/>
      </w:pPr>
      <w:bookmarkStart w:id="27" w:name="h.1pxezwc" w:colFirst="0" w:colLast="0"/>
      <w:bookmarkStart w:id="28" w:name="_Toc297807977"/>
      <w:bookmarkEnd w:id="27"/>
      <w:r>
        <w:t>Facilities at DIT</w:t>
      </w:r>
      <w:r w:rsidR="000800DF">
        <w:t xml:space="preserve"> and Clango</w:t>
      </w:r>
      <w:bookmarkEnd w:id="28"/>
    </w:p>
    <w:p w14:paraId="3BF145D4" w14:textId="324FCEFA" w:rsidR="000800DF" w:rsidRPr="009E301B" w:rsidRDefault="000800DF" w:rsidP="000800DF">
      <w:pPr>
        <w:pStyle w:val="normal0"/>
        <w:spacing w:line="240" w:lineRule="auto"/>
        <w:ind w:firstLine="720"/>
        <w:rPr>
          <w:rFonts w:ascii="Times New Roman" w:hAnsi="Times New Roman" w:cs="Times New Roman"/>
          <w:sz w:val="24"/>
          <w:szCs w:val="24"/>
        </w:rPr>
      </w:pPr>
      <w:r w:rsidRPr="009E301B">
        <w:rPr>
          <w:rFonts w:ascii="Times New Roman" w:hAnsi="Times New Roman" w:cs="Times New Roman"/>
          <w:sz w:val="24"/>
          <w:szCs w:val="24"/>
        </w:rPr>
        <w:t>DIT</w:t>
      </w:r>
      <w:r w:rsidR="00C734E3" w:rsidRPr="009E301B">
        <w:rPr>
          <w:rFonts w:ascii="Times New Roman" w:hAnsi="Times New Roman" w:cs="Times New Roman"/>
          <w:sz w:val="24"/>
          <w:szCs w:val="24"/>
        </w:rPr>
        <w:t xml:space="preserve"> is headquartered</w:t>
      </w:r>
      <w:r w:rsidRPr="009E301B">
        <w:rPr>
          <w:rFonts w:ascii="Times New Roman" w:hAnsi="Times New Roman" w:cs="Times New Roman"/>
          <w:sz w:val="24"/>
          <w:szCs w:val="24"/>
        </w:rPr>
        <w:t xml:space="preserve"> in Arlington, VA. DIT’s affiliate </w:t>
      </w:r>
      <w:r w:rsidR="00786E04" w:rsidRPr="009E301B">
        <w:rPr>
          <w:rFonts w:ascii="Times New Roman" w:hAnsi="Times New Roman" w:cs="Times New Roman"/>
          <w:sz w:val="24"/>
          <w:szCs w:val="24"/>
        </w:rPr>
        <w:t>Clango</w:t>
      </w:r>
      <w:r w:rsidR="00C734E3" w:rsidRPr="009E301B">
        <w:rPr>
          <w:rFonts w:ascii="Times New Roman" w:hAnsi="Times New Roman" w:cs="Times New Roman"/>
          <w:sz w:val="24"/>
          <w:szCs w:val="24"/>
        </w:rPr>
        <w:t xml:space="preserve"> has an office in </w:t>
      </w:r>
      <w:r w:rsidRPr="009E301B">
        <w:rPr>
          <w:rFonts w:ascii="Times New Roman" w:hAnsi="Times New Roman" w:cs="Times New Roman"/>
          <w:sz w:val="24"/>
          <w:szCs w:val="24"/>
        </w:rPr>
        <w:t>Minneapolis, MN.</w:t>
      </w:r>
      <w:r w:rsidR="00C734E3" w:rsidRPr="009E301B">
        <w:rPr>
          <w:rFonts w:ascii="Times New Roman" w:hAnsi="Times New Roman" w:cs="Times New Roman"/>
          <w:sz w:val="24"/>
          <w:szCs w:val="24"/>
        </w:rPr>
        <w:t xml:space="preserve"> Both offices </w:t>
      </w:r>
      <w:r w:rsidRPr="009E301B">
        <w:rPr>
          <w:rFonts w:ascii="Times New Roman" w:hAnsi="Times New Roman" w:cs="Times New Roman"/>
          <w:sz w:val="24"/>
          <w:szCs w:val="24"/>
        </w:rPr>
        <w:t xml:space="preserve">have their own virtual private networks </w:t>
      </w:r>
      <w:r w:rsidR="00C734E3" w:rsidRPr="009E301B">
        <w:rPr>
          <w:rFonts w:ascii="Times New Roman" w:hAnsi="Times New Roman" w:cs="Times New Roman"/>
          <w:sz w:val="24"/>
          <w:szCs w:val="24"/>
        </w:rPr>
        <w:t>and phone system</w:t>
      </w:r>
      <w:r w:rsidRPr="009E301B">
        <w:rPr>
          <w:rFonts w:ascii="Times New Roman" w:hAnsi="Times New Roman" w:cs="Times New Roman"/>
          <w:sz w:val="24"/>
          <w:szCs w:val="24"/>
        </w:rPr>
        <w:t>s</w:t>
      </w:r>
      <w:r w:rsidR="00C734E3" w:rsidRPr="009E301B">
        <w:rPr>
          <w:rFonts w:ascii="Times New Roman" w:hAnsi="Times New Roman" w:cs="Times New Roman"/>
          <w:sz w:val="24"/>
          <w:szCs w:val="24"/>
        </w:rPr>
        <w:t xml:space="preserve">, and share financial and administrative personnel. They also have on-site office managers, lunchrooms, private meeting rooms, and advanced conference facilities including large screen projection systems and whole-room Polycom video conferencing systems. The proposed work will be performed at the </w:t>
      </w:r>
      <w:r w:rsidRPr="009E301B">
        <w:rPr>
          <w:rFonts w:ascii="Times New Roman" w:hAnsi="Times New Roman" w:cs="Times New Roman"/>
          <w:sz w:val="24"/>
          <w:szCs w:val="24"/>
        </w:rPr>
        <w:t>Arlington and Minneapolis</w:t>
      </w:r>
      <w:r w:rsidR="00C734E3" w:rsidRPr="009E301B">
        <w:rPr>
          <w:rFonts w:ascii="Times New Roman" w:hAnsi="Times New Roman" w:cs="Times New Roman"/>
          <w:sz w:val="24"/>
          <w:szCs w:val="24"/>
        </w:rPr>
        <w:t xml:space="preserve"> site</w:t>
      </w:r>
      <w:r w:rsidRPr="009E301B">
        <w:rPr>
          <w:rFonts w:ascii="Times New Roman" w:hAnsi="Times New Roman" w:cs="Times New Roman"/>
          <w:sz w:val="24"/>
          <w:szCs w:val="24"/>
        </w:rPr>
        <w:t>s</w:t>
      </w:r>
      <w:r w:rsidR="00C734E3" w:rsidRPr="009E301B">
        <w:rPr>
          <w:rFonts w:ascii="Times New Roman" w:hAnsi="Times New Roman" w:cs="Times New Roman"/>
          <w:sz w:val="24"/>
          <w:szCs w:val="24"/>
        </w:rPr>
        <w:t xml:space="preserve">. </w:t>
      </w:r>
    </w:p>
    <w:p w14:paraId="47BA5AB0" w14:textId="5907C35C" w:rsidR="00C734E3" w:rsidRPr="009E301B" w:rsidRDefault="000800DF" w:rsidP="00983EFB">
      <w:pPr>
        <w:pStyle w:val="normal0"/>
        <w:spacing w:line="240" w:lineRule="auto"/>
        <w:ind w:firstLine="720"/>
        <w:rPr>
          <w:rFonts w:ascii="Times New Roman" w:hAnsi="Times New Roman" w:cs="Times New Roman"/>
          <w:sz w:val="24"/>
          <w:szCs w:val="24"/>
        </w:rPr>
      </w:pPr>
      <w:r w:rsidRPr="009E301B">
        <w:rPr>
          <w:rFonts w:ascii="Times New Roman" w:hAnsi="Times New Roman" w:cs="Times New Roman"/>
          <w:sz w:val="24"/>
          <w:szCs w:val="24"/>
        </w:rPr>
        <w:t>DIT</w:t>
      </w:r>
      <w:r w:rsidR="00C734E3" w:rsidRPr="009E301B">
        <w:rPr>
          <w:rFonts w:ascii="Times New Roman" w:hAnsi="Times New Roman" w:cs="Times New Roman"/>
          <w:sz w:val="24"/>
          <w:szCs w:val="24"/>
        </w:rPr>
        <w:t xml:space="preserve"> has a mixed environment of personal and shared computing pl</w:t>
      </w:r>
      <w:r w:rsidRPr="009E301B">
        <w:rPr>
          <w:rFonts w:ascii="Times New Roman" w:hAnsi="Times New Roman" w:cs="Times New Roman"/>
          <w:sz w:val="24"/>
          <w:szCs w:val="24"/>
        </w:rPr>
        <w:t>atforms. Employees average two computer</w:t>
      </w:r>
      <w:r w:rsidR="009E301B">
        <w:rPr>
          <w:rFonts w:ascii="Times New Roman" w:hAnsi="Times New Roman" w:cs="Times New Roman"/>
          <w:sz w:val="24"/>
          <w:szCs w:val="24"/>
        </w:rPr>
        <w:t>s</w:t>
      </w:r>
      <w:r w:rsidR="00C734E3" w:rsidRPr="009E301B">
        <w:rPr>
          <w:rFonts w:ascii="Times New Roman" w:hAnsi="Times New Roman" w:cs="Times New Roman"/>
          <w:sz w:val="24"/>
          <w:szCs w:val="24"/>
        </w:rPr>
        <w:t xml:space="preserve"> per person (desktop, laptop,</w:t>
      </w:r>
      <w:r w:rsidRPr="009E301B">
        <w:rPr>
          <w:rFonts w:ascii="Times New Roman" w:hAnsi="Times New Roman" w:cs="Times New Roman"/>
          <w:sz w:val="24"/>
          <w:szCs w:val="24"/>
        </w:rPr>
        <w:t xml:space="preserve"> and/or personal home owned</w:t>
      </w:r>
      <w:r w:rsidR="00C734E3" w:rsidRPr="009E301B">
        <w:rPr>
          <w:rFonts w:ascii="Times New Roman" w:hAnsi="Times New Roman" w:cs="Times New Roman"/>
          <w:sz w:val="24"/>
          <w:szCs w:val="24"/>
        </w:rPr>
        <w:t xml:space="preserve"> system), with each computer typically equipped with multiple multi-core processors, a high-performance graphics card, dual monitors, and 8GB or more of main memory. These personal systems run a mix of Windows, Mac OS X, and Linux operating systems. Shared resources include compilation and testing farms </w:t>
      </w:r>
      <w:r w:rsidRPr="009E301B">
        <w:rPr>
          <w:rFonts w:ascii="Times New Roman" w:hAnsi="Times New Roman" w:cs="Times New Roman"/>
          <w:sz w:val="24"/>
          <w:szCs w:val="24"/>
        </w:rPr>
        <w:t>and</w:t>
      </w:r>
      <w:r w:rsidR="00C734E3" w:rsidRPr="009E301B">
        <w:rPr>
          <w:rFonts w:ascii="Times New Roman" w:hAnsi="Times New Roman" w:cs="Times New Roman"/>
          <w:sz w:val="24"/>
          <w:szCs w:val="24"/>
        </w:rPr>
        <w:t xml:space="preserve"> workstations running a variety of alternative operatin</w:t>
      </w:r>
      <w:r w:rsidRPr="009E301B">
        <w:rPr>
          <w:rFonts w:ascii="Times New Roman" w:hAnsi="Times New Roman" w:cs="Times New Roman"/>
          <w:sz w:val="24"/>
          <w:szCs w:val="24"/>
        </w:rPr>
        <w:t>g systems for testing purposes</w:t>
      </w:r>
      <w:r w:rsidR="00461F72" w:rsidRPr="009E301B">
        <w:rPr>
          <w:rFonts w:ascii="Times New Roman" w:hAnsi="Times New Roman" w:cs="Times New Roman"/>
          <w:sz w:val="24"/>
          <w:szCs w:val="24"/>
        </w:rPr>
        <w:t>.</w:t>
      </w:r>
      <w:r w:rsidR="00983EFB" w:rsidRPr="009E301B">
        <w:rPr>
          <w:rFonts w:ascii="Times New Roman" w:hAnsi="Times New Roman" w:cs="Times New Roman"/>
          <w:sz w:val="24"/>
          <w:szCs w:val="24"/>
        </w:rPr>
        <w:t xml:space="preserve"> </w:t>
      </w:r>
    </w:p>
    <w:p w14:paraId="77C03945" w14:textId="1F5B7087" w:rsidR="00073D0B" w:rsidRDefault="00073D0B">
      <w:r>
        <w:br w:type="page"/>
      </w:r>
    </w:p>
    <w:p w14:paraId="11F8B23A" w14:textId="77777777" w:rsidR="00CF11FB" w:rsidRPr="00DD4795" w:rsidRDefault="00CF11FB" w:rsidP="005C71B4"/>
    <w:p w14:paraId="0544C24D" w14:textId="77777777" w:rsidR="00377F9D" w:rsidRDefault="00377F9D" w:rsidP="005C71B4">
      <w:pPr>
        <w:pStyle w:val="Heading2"/>
        <w:spacing w:before="0" w:after="0"/>
      </w:pPr>
      <w:bookmarkStart w:id="29" w:name="_Toc297807978"/>
      <w:r>
        <w:t>Government Furnished Resources</w:t>
      </w:r>
      <w:bookmarkEnd w:id="29"/>
    </w:p>
    <w:p w14:paraId="5D9D5484" w14:textId="77777777" w:rsidR="00CF11FB" w:rsidRPr="00CF11FB" w:rsidRDefault="00CF11FB" w:rsidP="00CF11FB"/>
    <w:p w14:paraId="309DC389" w14:textId="331599C9" w:rsidR="00377F9D" w:rsidRDefault="00BB0A06" w:rsidP="00CF11FB">
      <w:pPr>
        <w:ind w:firstLine="720"/>
      </w:pPr>
      <w:r>
        <w:t>Mantle</w:t>
      </w:r>
      <w:r w:rsidR="00DD4795">
        <w:t xml:space="preserve"> does not require information or data from the government to support this work. However, government-collected data</w:t>
      </w:r>
      <w:r w:rsidR="00FC347E">
        <w:t xml:space="preserve"> at the local, state, and national level</w:t>
      </w:r>
      <w:r w:rsidR="00DD4795">
        <w:t xml:space="preserve"> can and should be uploaded to Mantle’s database</w:t>
      </w:r>
      <w:r>
        <w:t xml:space="preserve"> or be provided via an API</w:t>
      </w:r>
      <w:r w:rsidR="00DD4795">
        <w:t xml:space="preserve"> </w:t>
      </w:r>
      <w:r w:rsidR="00B7796F">
        <w:t xml:space="preserve">(existing biosurveillance systems) </w:t>
      </w:r>
      <w:r w:rsidR="00DD4795">
        <w:t xml:space="preserve">for complete reporting of infectious disease outbreaks and </w:t>
      </w:r>
      <w:r>
        <w:t xml:space="preserve">to quantify and predict </w:t>
      </w:r>
      <w:r w:rsidR="00DD4795">
        <w:t xml:space="preserve">future </w:t>
      </w:r>
      <w:r>
        <w:t xml:space="preserve">emerging infectious disease </w:t>
      </w:r>
      <w:r w:rsidR="00DD4795">
        <w:t xml:space="preserve">risk.  </w:t>
      </w:r>
    </w:p>
    <w:p w14:paraId="75C01FD9" w14:textId="77777777" w:rsidR="002A6F77" w:rsidRPr="00DD4795" w:rsidRDefault="002A6F77" w:rsidP="00CF11FB">
      <w:pPr>
        <w:ind w:firstLine="720"/>
      </w:pPr>
    </w:p>
    <w:p w14:paraId="08CF6676" w14:textId="179A7A50" w:rsidR="00BC1A27" w:rsidRDefault="00377F9D" w:rsidP="005C71B4">
      <w:pPr>
        <w:pStyle w:val="Heading2"/>
        <w:spacing w:before="0" w:after="0"/>
      </w:pPr>
      <w:bookmarkStart w:id="30" w:name="_Toc297807979"/>
      <w:r>
        <w:t>Cost Summary</w:t>
      </w:r>
      <w:bookmarkEnd w:id="30"/>
    </w:p>
    <w:p w14:paraId="06AE0909" w14:textId="77777777" w:rsidR="00CF11FB" w:rsidRDefault="00CF11FB" w:rsidP="00CF11FB">
      <w:pPr>
        <w:ind w:firstLine="720"/>
        <w:rPr>
          <w:highlight w:val="yellow"/>
        </w:rPr>
      </w:pPr>
    </w:p>
    <w:p w14:paraId="4EA8CCFF" w14:textId="2DF363E7" w:rsidR="00F70E1F" w:rsidRDefault="00F70E1F" w:rsidP="00F70E1F">
      <w:pPr>
        <w:ind w:firstLine="720"/>
      </w:pPr>
      <w:r>
        <w:t xml:space="preserve">The following </w:t>
      </w:r>
      <w:r w:rsidR="00927B62">
        <w:t>Cost Summary</w:t>
      </w:r>
      <w:r>
        <w:t xml:space="preserve"> is supported by a general graphical timeline for the three project phases: Planning, Implementation, and Evaluation and Deliverables (Figure 3). </w:t>
      </w:r>
    </w:p>
    <w:p w14:paraId="3CCD243C" w14:textId="77777777" w:rsidR="00F70E1F" w:rsidRDefault="00F70E1F" w:rsidP="00F70E1F">
      <w:pPr>
        <w:pStyle w:val="Heading2"/>
        <w:spacing w:before="0" w:after="0"/>
        <w:rPr>
          <w:b w:val="0"/>
        </w:rPr>
      </w:pPr>
    </w:p>
    <w:p w14:paraId="24F3E438" w14:textId="77777777" w:rsidR="00F70E1F" w:rsidRPr="00337414" w:rsidRDefault="00F70E1F" w:rsidP="00F70E1F">
      <w:pPr>
        <w:pStyle w:val="Heading3"/>
        <w:spacing w:before="0"/>
      </w:pPr>
      <w:bookmarkStart w:id="31" w:name="_Toc297807980"/>
      <w:r w:rsidRPr="00935A7F">
        <w:t>Planning</w:t>
      </w:r>
      <w:bookmarkEnd w:id="31"/>
    </w:p>
    <w:p w14:paraId="6CF2FA3D" w14:textId="69E6E567" w:rsidR="00F70E1F" w:rsidRDefault="00F70E1F" w:rsidP="00927B62">
      <w:pPr>
        <w:pStyle w:val="ListParagraph"/>
        <w:numPr>
          <w:ilvl w:val="0"/>
          <w:numId w:val="27"/>
        </w:numPr>
      </w:pPr>
      <w:r w:rsidRPr="00C63D3F">
        <w:t>Task 1: Recruit and hire Mantle staff and students</w:t>
      </w:r>
      <w:r>
        <w:t>.</w:t>
      </w:r>
    </w:p>
    <w:p w14:paraId="59FB95E7" w14:textId="6F591004" w:rsidR="00927B62" w:rsidRDefault="00927B62" w:rsidP="00927B62">
      <w:pPr>
        <w:pStyle w:val="ListParagraph"/>
        <w:numPr>
          <w:ilvl w:val="1"/>
          <w:numId w:val="27"/>
        </w:numPr>
      </w:pPr>
      <w:r>
        <w:t>Subcontracts</w:t>
      </w:r>
      <w:r w:rsidR="00FF01B4">
        <w:t>:</w:t>
      </w:r>
      <w:r w:rsidR="009506A5">
        <w:t xml:space="preserve"> N/A</w:t>
      </w:r>
    </w:p>
    <w:p w14:paraId="2CFFC9B6" w14:textId="4FC4E9A7" w:rsidR="00927B62" w:rsidRDefault="00927B62" w:rsidP="00927B62">
      <w:pPr>
        <w:pStyle w:val="ListParagraph"/>
        <w:numPr>
          <w:ilvl w:val="1"/>
          <w:numId w:val="27"/>
        </w:numPr>
      </w:pPr>
      <w:r>
        <w:t>Man hours</w:t>
      </w:r>
      <w:r w:rsidR="00FF01B4">
        <w:t>:</w:t>
      </w:r>
      <w:r w:rsidR="009506A5">
        <w:t xml:space="preserve">  </w:t>
      </w:r>
      <w:r w:rsidR="00E71C1E">
        <w:t>500</w:t>
      </w:r>
    </w:p>
    <w:p w14:paraId="0F370C96" w14:textId="669F8F55" w:rsidR="00927B62" w:rsidRDefault="00927B62" w:rsidP="00927B62">
      <w:pPr>
        <w:pStyle w:val="ListParagraph"/>
        <w:numPr>
          <w:ilvl w:val="1"/>
          <w:numId w:val="27"/>
        </w:numPr>
      </w:pPr>
      <w:r>
        <w:t>Consumables</w:t>
      </w:r>
      <w:r w:rsidR="00FF01B4">
        <w:t>:</w:t>
      </w:r>
      <w:r w:rsidR="00906C5F">
        <w:t xml:space="preserve"> N/A</w:t>
      </w:r>
    </w:p>
    <w:p w14:paraId="4CBF479D" w14:textId="72B8E574" w:rsidR="009506A5" w:rsidRDefault="009506A5" w:rsidP="00927B62">
      <w:pPr>
        <w:pStyle w:val="ListParagraph"/>
        <w:numPr>
          <w:ilvl w:val="1"/>
          <w:numId w:val="27"/>
        </w:numPr>
      </w:pPr>
      <w:r>
        <w:t>Total Cost:  $</w:t>
      </w:r>
      <w:r w:rsidR="001C119D">
        <w:t>500,000</w:t>
      </w:r>
    </w:p>
    <w:p w14:paraId="472C8218" w14:textId="77777777" w:rsidR="00C97BA3" w:rsidRDefault="00C97BA3" w:rsidP="00C97BA3">
      <w:pPr>
        <w:pStyle w:val="ListParagraph"/>
        <w:ind w:left="1440"/>
      </w:pPr>
    </w:p>
    <w:p w14:paraId="4076EF2B" w14:textId="77777777" w:rsidR="00F70E1F" w:rsidRDefault="00F70E1F" w:rsidP="00F70E1F">
      <w:pPr>
        <w:pStyle w:val="ListParagraph"/>
        <w:numPr>
          <w:ilvl w:val="0"/>
          <w:numId w:val="27"/>
        </w:numPr>
      </w:pPr>
      <w:r w:rsidRPr="00E22776">
        <w:t>Task 2: Mantle kickoff meeting</w:t>
      </w:r>
      <w:r>
        <w:t>.</w:t>
      </w:r>
    </w:p>
    <w:p w14:paraId="3D0C5634" w14:textId="77777777" w:rsidR="001A242A" w:rsidRDefault="001A242A" w:rsidP="001A242A">
      <w:pPr>
        <w:pStyle w:val="ListParagraph"/>
        <w:numPr>
          <w:ilvl w:val="1"/>
          <w:numId w:val="27"/>
        </w:numPr>
      </w:pPr>
      <w:r>
        <w:t>Subcontracts: N/A</w:t>
      </w:r>
    </w:p>
    <w:p w14:paraId="1D53DB8A" w14:textId="45563EEA" w:rsidR="001A242A" w:rsidRDefault="001A242A" w:rsidP="001A242A">
      <w:pPr>
        <w:pStyle w:val="ListParagraph"/>
        <w:numPr>
          <w:ilvl w:val="1"/>
          <w:numId w:val="27"/>
        </w:numPr>
      </w:pPr>
      <w:r>
        <w:t xml:space="preserve">Man hours:  </w:t>
      </w:r>
      <w:r w:rsidR="00017D7F">
        <w:t>1</w:t>
      </w:r>
      <w:r w:rsidR="00090D37">
        <w:t>500</w:t>
      </w:r>
    </w:p>
    <w:p w14:paraId="3519FE06" w14:textId="77777777" w:rsidR="001A242A" w:rsidRDefault="001A242A" w:rsidP="001A242A">
      <w:pPr>
        <w:pStyle w:val="ListParagraph"/>
        <w:numPr>
          <w:ilvl w:val="1"/>
          <w:numId w:val="27"/>
        </w:numPr>
      </w:pPr>
      <w:r>
        <w:t>Consumables: N/A</w:t>
      </w:r>
    </w:p>
    <w:p w14:paraId="4132EB32" w14:textId="7461226F" w:rsidR="001A242A" w:rsidRDefault="001A242A" w:rsidP="001A242A">
      <w:pPr>
        <w:pStyle w:val="ListParagraph"/>
        <w:numPr>
          <w:ilvl w:val="1"/>
          <w:numId w:val="27"/>
        </w:numPr>
      </w:pPr>
      <w:r>
        <w:t>Total Cost:  $</w:t>
      </w:r>
      <w:r w:rsidR="00017D7F">
        <w:t>100</w:t>
      </w:r>
      <w:r w:rsidR="00090D37">
        <w:t>,000</w:t>
      </w:r>
    </w:p>
    <w:p w14:paraId="1187BA0C" w14:textId="77777777" w:rsidR="00C97BA3" w:rsidRDefault="00C97BA3" w:rsidP="001A242A">
      <w:pPr>
        <w:ind w:left="360"/>
      </w:pPr>
    </w:p>
    <w:p w14:paraId="57AE6867" w14:textId="77777777" w:rsidR="00F70E1F" w:rsidRDefault="00F70E1F" w:rsidP="00F70E1F">
      <w:pPr>
        <w:pStyle w:val="ListParagraph"/>
        <w:numPr>
          <w:ilvl w:val="0"/>
          <w:numId w:val="27"/>
        </w:numPr>
      </w:pPr>
      <w:r w:rsidRPr="00E22776">
        <w:t>Task 3: Construct research, security, and management plans</w:t>
      </w:r>
      <w:r>
        <w:t>.</w:t>
      </w:r>
    </w:p>
    <w:p w14:paraId="725346BE" w14:textId="77777777" w:rsidR="008E5E57" w:rsidRDefault="008E5E57" w:rsidP="008E5E57">
      <w:pPr>
        <w:pStyle w:val="ListParagraph"/>
        <w:numPr>
          <w:ilvl w:val="1"/>
          <w:numId w:val="27"/>
        </w:numPr>
      </w:pPr>
      <w:r>
        <w:t>Subcontracts: N/A</w:t>
      </w:r>
    </w:p>
    <w:p w14:paraId="7FCDE74C" w14:textId="2ACB5630" w:rsidR="008E5E57" w:rsidRDefault="008E5E57" w:rsidP="008E5E57">
      <w:pPr>
        <w:pStyle w:val="ListParagraph"/>
        <w:numPr>
          <w:ilvl w:val="1"/>
          <w:numId w:val="27"/>
        </w:numPr>
      </w:pPr>
      <w:r>
        <w:t xml:space="preserve">Man hours:  </w:t>
      </w:r>
      <w:r w:rsidR="003C5777">
        <w:t>5</w:t>
      </w:r>
      <w:r w:rsidR="00E84DA4">
        <w:t>000</w:t>
      </w:r>
    </w:p>
    <w:p w14:paraId="192F4D9E" w14:textId="0B70015A" w:rsidR="008E5E57" w:rsidRDefault="008E5E57" w:rsidP="008E5E57">
      <w:pPr>
        <w:pStyle w:val="ListParagraph"/>
        <w:numPr>
          <w:ilvl w:val="1"/>
          <w:numId w:val="27"/>
        </w:numPr>
      </w:pPr>
      <w:r>
        <w:t xml:space="preserve">Consumables: </w:t>
      </w:r>
      <w:r w:rsidR="00A4064C">
        <w:t>$5000</w:t>
      </w:r>
    </w:p>
    <w:p w14:paraId="46C15561" w14:textId="44AEC249" w:rsidR="008E5E57" w:rsidRDefault="008E5E57" w:rsidP="008E5E57">
      <w:pPr>
        <w:pStyle w:val="ListParagraph"/>
        <w:numPr>
          <w:ilvl w:val="1"/>
          <w:numId w:val="27"/>
        </w:numPr>
      </w:pPr>
      <w:r>
        <w:t>Total Cost:  $</w:t>
      </w:r>
      <w:r w:rsidR="00E84DA4">
        <w:t>750,000</w:t>
      </w:r>
    </w:p>
    <w:p w14:paraId="1EF92458" w14:textId="77777777" w:rsidR="00C97BA3" w:rsidRDefault="00C97BA3" w:rsidP="00C97BA3">
      <w:pPr>
        <w:pStyle w:val="ListParagraph"/>
        <w:ind w:left="1440"/>
      </w:pPr>
    </w:p>
    <w:p w14:paraId="426CFD92" w14:textId="77777777" w:rsidR="00F70E1F" w:rsidRDefault="00F70E1F" w:rsidP="00F70E1F">
      <w:pPr>
        <w:pStyle w:val="ListParagraph"/>
        <w:numPr>
          <w:ilvl w:val="0"/>
          <w:numId w:val="27"/>
        </w:numPr>
      </w:pPr>
      <w:r w:rsidRPr="00365465">
        <w:t>Task 4: User advisory group meetings</w:t>
      </w:r>
      <w:r>
        <w:t>.</w:t>
      </w:r>
    </w:p>
    <w:p w14:paraId="77E79E5C" w14:textId="77777777" w:rsidR="00716E0A" w:rsidRDefault="00716E0A" w:rsidP="00716E0A">
      <w:pPr>
        <w:pStyle w:val="ListParagraph"/>
        <w:numPr>
          <w:ilvl w:val="1"/>
          <w:numId w:val="27"/>
        </w:numPr>
      </w:pPr>
      <w:r>
        <w:t>Subcontracts: N/A</w:t>
      </w:r>
    </w:p>
    <w:p w14:paraId="0BB3382B" w14:textId="1DF4C1D5" w:rsidR="00716E0A" w:rsidRDefault="00716E0A" w:rsidP="00716E0A">
      <w:pPr>
        <w:pStyle w:val="ListParagraph"/>
        <w:numPr>
          <w:ilvl w:val="1"/>
          <w:numId w:val="27"/>
        </w:numPr>
      </w:pPr>
      <w:r>
        <w:t xml:space="preserve">Man hours:  </w:t>
      </w:r>
      <w:r w:rsidR="00FB65C1">
        <w:t>540</w:t>
      </w:r>
    </w:p>
    <w:p w14:paraId="757E9020" w14:textId="77777777" w:rsidR="00716E0A" w:rsidRDefault="00716E0A" w:rsidP="00716E0A">
      <w:pPr>
        <w:pStyle w:val="ListParagraph"/>
        <w:numPr>
          <w:ilvl w:val="1"/>
          <w:numId w:val="27"/>
        </w:numPr>
      </w:pPr>
      <w:r>
        <w:t>Consumables: N/A</w:t>
      </w:r>
    </w:p>
    <w:p w14:paraId="136C18E8" w14:textId="557BD8CF" w:rsidR="00716E0A" w:rsidRDefault="00716E0A" w:rsidP="00716E0A">
      <w:pPr>
        <w:pStyle w:val="ListParagraph"/>
        <w:numPr>
          <w:ilvl w:val="1"/>
          <w:numId w:val="27"/>
        </w:numPr>
      </w:pPr>
      <w:r>
        <w:t>Total Cost:  $</w:t>
      </w:r>
      <w:r w:rsidR="00FB65C1">
        <w:t>150</w:t>
      </w:r>
      <w:r>
        <w:t>,000</w:t>
      </w:r>
    </w:p>
    <w:p w14:paraId="56F41078" w14:textId="77777777" w:rsidR="00C97BA3" w:rsidRDefault="00C97BA3" w:rsidP="00716E0A">
      <w:pPr>
        <w:ind w:left="360"/>
      </w:pPr>
    </w:p>
    <w:p w14:paraId="6C1B09DD" w14:textId="77777777" w:rsidR="00F70E1F" w:rsidRDefault="00F70E1F" w:rsidP="00F70E1F">
      <w:pPr>
        <w:pStyle w:val="ListParagraph"/>
        <w:numPr>
          <w:ilvl w:val="0"/>
          <w:numId w:val="27"/>
        </w:numPr>
      </w:pPr>
      <w:r w:rsidRPr="00365465">
        <w:t>Task 5: Develop communication and marketing strategy</w:t>
      </w:r>
      <w:r>
        <w:t>.</w:t>
      </w:r>
    </w:p>
    <w:p w14:paraId="5C3B7819" w14:textId="77777777" w:rsidR="00716E0A" w:rsidRDefault="00716E0A" w:rsidP="00716E0A">
      <w:pPr>
        <w:pStyle w:val="ListParagraph"/>
        <w:numPr>
          <w:ilvl w:val="1"/>
          <w:numId w:val="27"/>
        </w:numPr>
      </w:pPr>
      <w:r>
        <w:t>Subcontracts: N/A</w:t>
      </w:r>
    </w:p>
    <w:p w14:paraId="707B2E72" w14:textId="4CA0DA15" w:rsidR="00716E0A" w:rsidRDefault="00716E0A" w:rsidP="00716E0A">
      <w:pPr>
        <w:pStyle w:val="ListParagraph"/>
        <w:numPr>
          <w:ilvl w:val="1"/>
          <w:numId w:val="27"/>
        </w:numPr>
      </w:pPr>
      <w:r>
        <w:t>Man hours:  1000</w:t>
      </w:r>
    </w:p>
    <w:p w14:paraId="40B1C3AD" w14:textId="77777777" w:rsidR="00716E0A" w:rsidRDefault="00716E0A" w:rsidP="00716E0A">
      <w:pPr>
        <w:pStyle w:val="ListParagraph"/>
        <w:numPr>
          <w:ilvl w:val="1"/>
          <w:numId w:val="27"/>
        </w:numPr>
      </w:pPr>
      <w:r>
        <w:t>Consumables: N/A</w:t>
      </w:r>
    </w:p>
    <w:p w14:paraId="7EAC8BDA" w14:textId="632AA190" w:rsidR="00716E0A" w:rsidRDefault="00716E0A" w:rsidP="00716E0A">
      <w:pPr>
        <w:pStyle w:val="ListParagraph"/>
        <w:numPr>
          <w:ilvl w:val="1"/>
          <w:numId w:val="27"/>
        </w:numPr>
      </w:pPr>
      <w:r>
        <w:t>Total Cost:  $50,000</w:t>
      </w:r>
    </w:p>
    <w:p w14:paraId="7A8F1F90" w14:textId="77777777" w:rsidR="00F70E1F" w:rsidRPr="0098434F" w:rsidRDefault="00F70E1F" w:rsidP="00F70E1F">
      <w:pPr>
        <w:pStyle w:val="Heading3"/>
      </w:pPr>
      <w:bookmarkStart w:id="32" w:name="_Toc297807981"/>
      <w:r w:rsidRPr="00365465">
        <w:t>Implementation</w:t>
      </w:r>
      <w:bookmarkEnd w:id="32"/>
    </w:p>
    <w:p w14:paraId="5FBAC994" w14:textId="77777777" w:rsidR="00F70E1F" w:rsidRDefault="00F70E1F" w:rsidP="00F70E1F">
      <w:pPr>
        <w:pStyle w:val="ListParagraph"/>
        <w:numPr>
          <w:ilvl w:val="0"/>
          <w:numId w:val="27"/>
        </w:numPr>
      </w:pPr>
      <w:r w:rsidRPr="00365465">
        <w:t>Task 6: Develop application</w:t>
      </w:r>
      <w:r>
        <w:t>.</w:t>
      </w:r>
    </w:p>
    <w:p w14:paraId="5886245B" w14:textId="7FF62394" w:rsidR="002F397B" w:rsidRDefault="002F397B" w:rsidP="002F397B">
      <w:pPr>
        <w:pStyle w:val="ListParagraph"/>
        <w:numPr>
          <w:ilvl w:val="1"/>
          <w:numId w:val="27"/>
        </w:numPr>
      </w:pPr>
      <w:r>
        <w:t>Subcontracts:</w:t>
      </w:r>
      <w:r w:rsidR="003B0127">
        <w:t xml:space="preserve"> $1,</w:t>
      </w:r>
      <w:r w:rsidR="00FB65C1">
        <w:t>105,073</w:t>
      </w:r>
    </w:p>
    <w:p w14:paraId="2D2D98C4" w14:textId="2601DEED" w:rsidR="002F397B" w:rsidRDefault="002F397B" w:rsidP="002F397B">
      <w:pPr>
        <w:pStyle w:val="ListParagraph"/>
        <w:numPr>
          <w:ilvl w:val="1"/>
          <w:numId w:val="27"/>
        </w:numPr>
      </w:pPr>
      <w:r>
        <w:t>Man hours:  30,000</w:t>
      </w:r>
    </w:p>
    <w:p w14:paraId="494A6BA6" w14:textId="77777777" w:rsidR="002F397B" w:rsidRDefault="002F397B" w:rsidP="002F397B">
      <w:pPr>
        <w:pStyle w:val="ListParagraph"/>
        <w:numPr>
          <w:ilvl w:val="1"/>
          <w:numId w:val="27"/>
        </w:numPr>
      </w:pPr>
      <w:r>
        <w:t>Consumables: N/A</w:t>
      </w:r>
    </w:p>
    <w:p w14:paraId="47108DFB" w14:textId="7C14154D" w:rsidR="002F397B" w:rsidRDefault="002F397B" w:rsidP="002F397B">
      <w:pPr>
        <w:pStyle w:val="ListParagraph"/>
        <w:numPr>
          <w:ilvl w:val="1"/>
          <w:numId w:val="27"/>
        </w:numPr>
      </w:pPr>
      <w:r>
        <w:t>Total Cost:  $</w:t>
      </w:r>
      <w:r w:rsidR="00193D24">
        <w:t>2,575</w:t>
      </w:r>
      <w:r w:rsidR="00FB65C1">
        <w:t>,419</w:t>
      </w:r>
    </w:p>
    <w:p w14:paraId="6C28B6E4" w14:textId="77777777" w:rsidR="00C97BA3" w:rsidRDefault="00C97BA3" w:rsidP="00C97BA3">
      <w:pPr>
        <w:pStyle w:val="ListParagraph"/>
        <w:ind w:left="1440"/>
      </w:pPr>
    </w:p>
    <w:p w14:paraId="1FA6A4FB" w14:textId="77777777" w:rsidR="00F70E1F" w:rsidRDefault="00F70E1F" w:rsidP="00F70E1F">
      <w:pPr>
        <w:pStyle w:val="ListParagraph"/>
        <w:numPr>
          <w:ilvl w:val="0"/>
          <w:numId w:val="27"/>
        </w:numPr>
      </w:pPr>
      <w:r w:rsidRPr="00365465">
        <w:t>Task 7: Project management meetings</w:t>
      </w:r>
      <w:r>
        <w:t>.</w:t>
      </w:r>
    </w:p>
    <w:p w14:paraId="61E1CCDB" w14:textId="77777777" w:rsidR="00905757" w:rsidRDefault="00905757" w:rsidP="00905757">
      <w:pPr>
        <w:pStyle w:val="ListParagraph"/>
        <w:numPr>
          <w:ilvl w:val="1"/>
          <w:numId w:val="27"/>
        </w:numPr>
      </w:pPr>
      <w:r>
        <w:t>Subcontracts: N/A</w:t>
      </w:r>
    </w:p>
    <w:p w14:paraId="2E7CE96B" w14:textId="53F7C3C9" w:rsidR="00905757" w:rsidRDefault="00905757" w:rsidP="00905757">
      <w:pPr>
        <w:pStyle w:val="ListParagraph"/>
        <w:numPr>
          <w:ilvl w:val="1"/>
          <w:numId w:val="27"/>
        </w:numPr>
      </w:pPr>
      <w:r>
        <w:t xml:space="preserve">Man hours:  </w:t>
      </w:r>
      <w:r w:rsidR="00FD3ECF">
        <w:t>1000</w:t>
      </w:r>
    </w:p>
    <w:p w14:paraId="09136B04" w14:textId="77777777" w:rsidR="00905757" w:rsidRDefault="00905757" w:rsidP="00905757">
      <w:pPr>
        <w:pStyle w:val="ListParagraph"/>
        <w:numPr>
          <w:ilvl w:val="1"/>
          <w:numId w:val="27"/>
        </w:numPr>
      </w:pPr>
      <w:r>
        <w:t>Consumables: N/A</w:t>
      </w:r>
    </w:p>
    <w:p w14:paraId="48FD3452" w14:textId="7E40BD35" w:rsidR="00905757" w:rsidRDefault="00905757" w:rsidP="00905757">
      <w:pPr>
        <w:pStyle w:val="ListParagraph"/>
        <w:numPr>
          <w:ilvl w:val="1"/>
          <w:numId w:val="27"/>
        </w:numPr>
      </w:pPr>
      <w:r>
        <w:t>Total Cost:  $</w:t>
      </w:r>
      <w:r w:rsidR="00FB65C1">
        <w:t>151,830</w:t>
      </w:r>
    </w:p>
    <w:p w14:paraId="70FD26DC" w14:textId="77777777" w:rsidR="00C97BA3" w:rsidRDefault="00C97BA3" w:rsidP="00905757">
      <w:pPr>
        <w:pStyle w:val="ListParagraph"/>
        <w:ind w:left="1440"/>
      </w:pPr>
    </w:p>
    <w:p w14:paraId="48D864F7" w14:textId="77777777" w:rsidR="00F70E1F" w:rsidRDefault="00F70E1F" w:rsidP="00F70E1F">
      <w:pPr>
        <w:pStyle w:val="ListParagraph"/>
        <w:numPr>
          <w:ilvl w:val="0"/>
          <w:numId w:val="27"/>
        </w:numPr>
      </w:pPr>
      <w:r w:rsidRPr="00365465">
        <w:t>Task 8: Mantle launch event</w:t>
      </w:r>
      <w:r>
        <w:t>.</w:t>
      </w:r>
    </w:p>
    <w:p w14:paraId="57D644AD" w14:textId="77777777" w:rsidR="00B57AF3" w:rsidRDefault="00B57AF3" w:rsidP="00B57AF3">
      <w:pPr>
        <w:pStyle w:val="ListParagraph"/>
        <w:numPr>
          <w:ilvl w:val="1"/>
          <w:numId w:val="27"/>
        </w:numPr>
      </w:pPr>
      <w:r>
        <w:t>Subcontracts: N/A</w:t>
      </w:r>
    </w:p>
    <w:p w14:paraId="52158DDE" w14:textId="77777777" w:rsidR="00B57AF3" w:rsidRDefault="00B57AF3" w:rsidP="00B57AF3">
      <w:pPr>
        <w:pStyle w:val="ListParagraph"/>
        <w:numPr>
          <w:ilvl w:val="1"/>
          <w:numId w:val="27"/>
        </w:numPr>
      </w:pPr>
      <w:r>
        <w:t>Man hours:  500</w:t>
      </w:r>
    </w:p>
    <w:p w14:paraId="1FF06281" w14:textId="77777777" w:rsidR="00B57AF3" w:rsidRDefault="00B57AF3" w:rsidP="00B57AF3">
      <w:pPr>
        <w:pStyle w:val="ListParagraph"/>
        <w:numPr>
          <w:ilvl w:val="1"/>
          <w:numId w:val="27"/>
        </w:numPr>
      </w:pPr>
      <w:r>
        <w:t>Consumables: N/A</w:t>
      </w:r>
    </w:p>
    <w:p w14:paraId="63FFB512" w14:textId="1711A6DA" w:rsidR="00B57AF3" w:rsidRDefault="00B57AF3" w:rsidP="00B57AF3">
      <w:pPr>
        <w:pStyle w:val="ListParagraph"/>
        <w:numPr>
          <w:ilvl w:val="1"/>
          <w:numId w:val="27"/>
        </w:numPr>
      </w:pPr>
      <w:r>
        <w:t>Total Cost:  $150,000</w:t>
      </w:r>
    </w:p>
    <w:p w14:paraId="38B06BA5" w14:textId="77777777" w:rsidR="00204F91" w:rsidRDefault="00204F91" w:rsidP="00204F91">
      <w:pPr>
        <w:pStyle w:val="ListParagraph"/>
        <w:ind w:left="1440"/>
      </w:pPr>
    </w:p>
    <w:p w14:paraId="2602496D" w14:textId="458EAF23" w:rsidR="00F70E1F" w:rsidRDefault="00F70E1F" w:rsidP="00927B62">
      <w:pPr>
        <w:pStyle w:val="ListParagraph"/>
        <w:numPr>
          <w:ilvl w:val="0"/>
          <w:numId w:val="27"/>
        </w:numPr>
      </w:pPr>
      <w:r w:rsidRPr="00365465">
        <w:t>Task 9: Mantle trainings and workshops</w:t>
      </w:r>
    </w:p>
    <w:p w14:paraId="299FD2BD" w14:textId="77777777" w:rsidR="00265D5E" w:rsidRDefault="00265D5E" w:rsidP="00265D5E">
      <w:pPr>
        <w:pStyle w:val="ListParagraph"/>
        <w:numPr>
          <w:ilvl w:val="1"/>
          <w:numId w:val="27"/>
        </w:numPr>
      </w:pPr>
      <w:r>
        <w:t>Subcontracts: N/A</w:t>
      </w:r>
    </w:p>
    <w:p w14:paraId="73645BE6" w14:textId="715DA3D4" w:rsidR="00265D5E" w:rsidRDefault="00265D5E" w:rsidP="00265D5E">
      <w:pPr>
        <w:pStyle w:val="ListParagraph"/>
        <w:numPr>
          <w:ilvl w:val="1"/>
          <w:numId w:val="27"/>
        </w:numPr>
      </w:pPr>
      <w:r>
        <w:t>Man hours:  1000</w:t>
      </w:r>
    </w:p>
    <w:p w14:paraId="6C266C15" w14:textId="77777777" w:rsidR="00265D5E" w:rsidRDefault="00265D5E" w:rsidP="00265D5E">
      <w:pPr>
        <w:pStyle w:val="ListParagraph"/>
        <w:numPr>
          <w:ilvl w:val="1"/>
          <w:numId w:val="27"/>
        </w:numPr>
      </w:pPr>
      <w:r>
        <w:t>Consumables: N/A</w:t>
      </w:r>
    </w:p>
    <w:p w14:paraId="190D4044" w14:textId="5ED1F4EB" w:rsidR="00265D5E" w:rsidRDefault="00265D5E" w:rsidP="00265D5E">
      <w:pPr>
        <w:pStyle w:val="ListParagraph"/>
        <w:numPr>
          <w:ilvl w:val="1"/>
          <w:numId w:val="27"/>
        </w:numPr>
      </w:pPr>
      <w:r>
        <w:t>Total Cost:  $50,000</w:t>
      </w:r>
    </w:p>
    <w:p w14:paraId="631E7DDE" w14:textId="77777777" w:rsidR="00204F91" w:rsidRDefault="00204F91" w:rsidP="00204F91">
      <w:pPr>
        <w:pStyle w:val="ListParagraph"/>
        <w:ind w:left="1440"/>
      </w:pPr>
    </w:p>
    <w:p w14:paraId="5F63002C" w14:textId="77777777" w:rsidR="00F70E1F" w:rsidRDefault="00F70E1F" w:rsidP="00F70E1F">
      <w:pPr>
        <w:pStyle w:val="ListParagraph"/>
        <w:numPr>
          <w:ilvl w:val="0"/>
          <w:numId w:val="27"/>
        </w:numPr>
      </w:pPr>
      <w:r w:rsidRPr="00365465">
        <w:t>Task 10: Marketing and Outreach (see Planning, task 5)</w:t>
      </w:r>
      <w:r>
        <w:t>.</w:t>
      </w:r>
    </w:p>
    <w:p w14:paraId="37ADB270" w14:textId="77777777" w:rsidR="00265D5E" w:rsidRDefault="00265D5E" w:rsidP="00265D5E">
      <w:pPr>
        <w:pStyle w:val="ListParagraph"/>
        <w:numPr>
          <w:ilvl w:val="1"/>
          <w:numId w:val="27"/>
        </w:numPr>
      </w:pPr>
      <w:r>
        <w:t>Subcontracts: N/A</w:t>
      </w:r>
    </w:p>
    <w:p w14:paraId="1DA34F14" w14:textId="642CB475" w:rsidR="00265D5E" w:rsidRDefault="00265D5E" w:rsidP="00265D5E">
      <w:pPr>
        <w:pStyle w:val="ListParagraph"/>
        <w:numPr>
          <w:ilvl w:val="1"/>
          <w:numId w:val="27"/>
        </w:numPr>
      </w:pPr>
      <w:r>
        <w:t>Man hours:  2000</w:t>
      </w:r>
    </w:p>
    <w:p w14:paraId="1D1D6452" w14:textId="77777777" w:rsidR="00265D5E" w:rsidRDefault="00265D5E" w:rsidP="00265D5E">
      <w:pPr>
        <w:pStyle w:val="ListParagraph"/>
        <w:numPr>
          <w:ilvl w:val="1"/>
          <w:numId w:val="27"/>
        </w:numPr>
      </w:pPr>
      <w:r>
        <w:t>Consumables: N/A</w:t>
      </w:r>
    </w:p>
    <w:p w14:paraId="0B9E5E28" w14:textId="6DD7B6AE" w:rsidR="00265D5E" w:rsidRDefault="00265D5E" w:rsidP="00265D5E">
      <w:pPr>
        <w:pStyle w:val="ListParagraph"/>
        <w:numPr>
          <w:ilvl w:val="1"/>
          <w:numId w:val="27"/>
        </w:numPr>
      </w:pPr>
      <w:r>
        <w:t>Total Cost:  $100,000</w:t>
      </w:r>
    </w:p>
    <w:p w14:paraId="2AF34F73" w14:textId="36F3B9FB" w:rsidR="00F70E1F" w:rsidRPr="00365465" w:rsidRDefault="00F70E1F" w:rsidP="00B90385">
      <w:pPr>
        <w:pStyle w:val="Heading3"/>
      </w:pPr>
      <w:bookmarkStart w:id="33" w:name="_Toc297807982"/>
      <w:r w:rsidRPr="00365465">
        <w:t>Evaluation and Deliverables</w:t>
      </w:r>
      <w:bookmarkEnd w:id="33"/>
    </w:p>
    <w:p w14:paraId="533BC82A" w14:textId="77777777" w:rsidR="00F70E1F" w:rsidRDefault="00F70E1F" w:rsidP="00F70E1F">
      <w:pPr>
        <w:pStyle w:val="ListParagraph"/>
        <w:numPr>
          <w:ilvl w:val="0"/>
          <w:numId w:val="27"/>
        </w:numPr>
      </w:pPr>
      <w:r w:rsidRPr="00365465">
        <w:t>Task 11: Reporting</w:t>
      </w:r>
    </w:p>
    <w:p w14:paraId="0DDE650F" w14:textId="77777777" w:rsidR="008E08C8" w:rsidRDefault="008E08C8" w:rsidP="008E08C8">
      <w:pPr>
        <w:pStyle w:val="ListParagraph"/>
        <w:numPr>
          <w:ilvl w:val="1"/>
          <w:numId w:val="27"/>
        </w:numPr>
      </w:pPr>
      <w:r>
        <w:t>Subcontracts: N/A</w:t>
      </w:r>
    </w:p>
    <w:p w14:paraId="27D7A786" w14:textId="6C1AA0F6" w:rsidR="008E08C8" w:rsidRDefault="008E08C8" w:rsidP="008E08C8">
      <w:pPr>
        <w:pStyle w:val="ListParagraph"/>
        <w:numPr>
          <w:ilvl w:val="1"/>
          <w:numId w:val="27"/>
        </w:numPr>
      </w:pPr>
      <w:r>
        <w:t>Man hours:  5000</w:t>
      </w:r>
    </w:p>
    <w:p w14:paraId="17428691" w14:textId="77777777" w:rsidR="008E08C8" w:rsidRDefault="008E08C8" w:rsidP="008E08C8">
      <w:pPr>
        <w:pStyle w:val="ListParagraph"/>
        <w:numPr>
          <w:ilvl w:val="1"/>
          <w:numId w:val="27"/>
        </w:numPr>
      </w:pPr>
      <w:r>
        <w:t>Consumables: N/A</w:t>
      </w:r>
    </w:p>
    <w:p w14:paraId="6E3115B5" w14:textId="47A34F00" w:rsidR="008E08C8" w:rsidRDefault="008E08C8" w:rsidP="008E08C8">
      <w:pPr>
        <w:pStyle w:val="ListParagraph"/>
        <w:numPr>
          <w:ilvl w:val="1"/>
          <w:numId w:val="27"/>
        </w:numPr>
      </w:pPr>
      <w:r>
        <w:t>Total Cost:  $300,000</w:t>
      </w:r>
    </w:p>
    <w:p w14:paraId="23CFA131" w14:textId="77777777" w:rsidR="00204F91" w:rsidRDefault="00204F91" w:rsidP="00204F91">
      <w:pPr>
        <w:pStyle w:val="ListParagraph"/>
        <w:ind w:left="1440"/>
      </w:pPr>
    </w:p>
    <w:p w14:paraId="7F45CC06" w14:textId="77777777" w:rsidR="00F70E1F" w:rsidRDefault="00F70E1F" w:rsidP="00F70E1F">
      <w:pPr>
        <w:pStyle w:val="ListParagraph"/>
        <w:numPr>
          <w:ilvl w:val="0"/>
          <w:numId w:val="27"/>
        </w:numPr>
      </w:pPr>
      <w:r w:rsidRPr="00365465">
        <w:t>Task 12: Attend regional, national, and international conferences to share results</w:t>
      </w:r>
    </w:p>
    <w:p w14:paraId="466E713F" w14:textId="77777777" w:rsidR="00142D83" w:rsidRDefault="00142D83" w:rsidP="00142D83">
      <w:pPr>
        <w:pStyle w:val="ListParagraph"/>
        <w:numPr>
          <w:ilvl w:val="1"/>
          <w:numId w:val="27"/>
        </w:numPr>
      </w:pPr>
      <w:r>
        <w:t>Subcontracts: N/A</w:t>
      </w:r>
    </w:p>
    <w:p w14:paraId="15FB4AFE" w14:textId="1043BED3" w:rsidR="00142D83" w:rsidRDefault="00142D83" w:rsidP="00142D83">
      <w:pPr>
        <w:pStyle w:val="ListParagraph"/>
        <w:numPr>
          <w:ilvl w:val="1"/>
          <w:numId w:val="27"/>
        </w:numPr>
      </w:pPr>
      <w:r>
        <w:t>Man hours:  1000</w:t>
      </w:r>
    </w:p>
    <w:p w14:paraId="6478A23A" w14:textId="77777777" w:rsidR="00142D83" w:rsidRDefault="00142D83" w:rsidP="00142D83">
      <w:pPr>
        <w:pStyle w:val="ListParagraph"/>
        <w:numPr>
          <w:ilvl w:val="1"/>
          <w:numId w:val="27"/>
        </w:numPr>
      </w:pPr>
      <w:r>
        <w:t>Consumables: N/A</w:t>
      </w:r>
    </w:p>
    <w:p w14:paraId="02F46E81" w14:textId="257AB995" w:rsidR="00142D83" w:rsidRDefault="00142D83" w:rsidP="00142D83">
      <w:pPr>
        <w:pStyle w:val="ListParagraph"/>
        <w:numPr>
          <w:ilvl w:val="1"/>
          <w:numId w:val="27"/>
        </w:numPr>
      </w:pPr>
      <w:r>
        <w:t>Total Cost:  $</w:t>
      </w:r>
      <w:r w:rsidR="00584BF8">
        <w:t>10</w:t>
      </w:r>
      <w:r>
        <w:t>0,000</w:t>
      </w:r>
    </w:p>
    <w:p w14:paraId="6F678BB8" w14:textId="77777777" w:rsidR="00204F91" w:rsidRDefault="00204F91" w:rsidP="00204F91">
      <w:pPr>
        <w:pStyle w:val="ListParagraph"/>
        <w:ind w:left="1440"/>
      </w:pPr>
    </w:p>
    <w:p w14:paraId="0376CB25" w14:textId="77777777" w:rsidR="008B0D4A" w:rsidRDefault="008B0D4A" w:rsidP="00204F91">
      <w:pPr>
        <w:pStyle w:val="ListParagraph"/>
        <w:ind w:left="1440"/>
      </w:pPr>
    </w:p>
    <w:p w14:paraId="7BD0DBD4" w14:textId="77777777" w:rsidR="00C261DF" w:rsidRDefault="00C261DF" w:rsidP="00204F91">
      <w:pPr>
        <w:pStyle w:val="ListParagraph"/>
        <w:ind w:left="1440"/>
      </w:pPr>
    </w:p>
    <w:p w14:paraId="0E8CFBCA" w14:textId="77777777" w:rsidR="00F70E1F" w:rsidRDefault="00F70E1F" w:rsidP="00F70E1F">
      <w:pPr>
        <w:pStyle w:val="ListParagraph"/>
        <w:numPr>
          <w:ilvl w:val="0"/>
          <w:numId w:val="27"/>
        </w:numPr>
      </w:pPr>
      <w:r w:rsidRPr="00365465">
        <w:t>Task 13: Analyze user traffic and data uploads</w:t>
      </w:r>
    </w:p>
    <w:p w14:paraId="0645DC43" w14:textId="77777777" w:rsidR="008B0D4A" w:rsidRDefault="008B0D4A" w:rsidP="008B0D4A">
      <w:pPr>
        <w:pStyle w:val="ListParagraph"/>
        <w:numPr>
          <w:ilvl w:val="1"/>
          <w:numId w:val="27"/>
        </w:numPr>
      </w:pPr>
      <w:r>
        <w:t>Subcontracts: N/A</w:t>
      </w:r>
    </w:p>
    <w:p w14:paraId="411FBC19" w14:textId="769E55F3" w:rsidR="008B0D4A" w:rsidRDefault="008B0D4A" w:rsidP="008B0D4A">
      <w:pPr>
        <w:pStyle w:val="ListParagraph"/>
        <w:numPr>
          <w:ilvl w:val="1"/>
          <w:numId w:val="27"/>
        </w:numPr>
      </w:pPr>
      <w:r>
        <w:t>Man hours:  3000</w:t>
      </w:r>
    </w:p>
    <w:p w14:paraId="797FE90A" w14:textId="77777777" w:rsidR="008B0D4A" w:rsidRPr="0040140F" w:rsidRDefault="008B0D4A" w:rsidP="008B0D4A">
      <w:pPr>
        <w:pStyle w:val="ListParagraph"/>
        <w:numPr>
          <w:ilvl w:val="1"/>
          <w:numId w:val="27"/>
        </w:numPr>
      </w:pPr>
      <w:r>
        <w:t>Consumables: N/</w:t>
      </w:r>
      <w:r w:rsidRPr="0040140F">
        <w:t>A</w:t>
      </w:r>
    </w:p>
    <w:p w14:paraId="6B9FC40C" w14:textId="06B48772" w:rsidR="00EF612A" w:rsidRPr="0040140F" w:rsidRDefault="008B0D4A" w:rsidP="008B0D4A">
      <w:pPr>
        <w:pStyle w:val="ListParagraph"/>
        <w:numPr>
          <w:ilvl w:val="1"/>
          <w:numId w:val="27"/>
        </w:numPr>
      </w:pPr>
      <w:r w:rsidRPr="0040140F">
        <w:t>Total Cost:  $200,000</w:t>
      </w:r>
      <w:r w:rsidR="00204F91" w:rsidRPr="0040140F">
        <w:br/>
      </w:r>
    </w:p>
    <w:p w14:paraId="02CA160D" w14:textId="77777777" w:rsidR="00F70E1F" w:rsidRPr="0040140F" w:rsidRDefault="00F70E1F" w:rsidP="00F70E1F">
      <w:pPr>
        <w:pStyle w:val="ListParagraph"/>
        <w:numPr>
          <w:ilvl w:val="0"/>
          <w:numId w:val="27"/>
        </w:numPr>
      </w:pPr>
      <w:r w:rsidRPr="0040140F">
        <w:t>Task 14: Annual audit</w:t>
      </w:r>
    </w:p>
    <w:p w14:paraId="56BCCCB2" w14:textId="77777777" w:rsidR="008B0D4A" w:rsidRPr="0040140F" w:rsidRDefault="008B0D4A" w:rsidP="008B0D4A">
      <w:pPr>
        <w:pStyle w:val="ListParagraph"/>
        <w:numPr>
          <w:ilvl w:val="1"/>
          <w:numId w:val="27"/>
        </w:numPr>
      </w:pPr>
      <w:r w:rsidRPr="0040140F">
        <w:t>Subcontracts: N/A</w:t>
      </w:r>
    </w:p>
    <w:p w14:paraId="2405AFEB" w14:textId="77777777" w:rsidR="008B0D4A" w:rsidRPr="0040140F" w:rsidRDefault="008B0D4A" w:rsidP="008B0D4A">
      <w:pPr>
        <w:pStyle w:val="ListParagraph"/>
        <w:numPr>
          <w:ilvl w:val="1"/>
          <w:numId w:val="27"/>
        </w:numPr>
      </w:pPr>
      <w:r w:rsidRPr="0040140F">
        <w:t>Man hours:  500</w:t>
      </w:r>
    </w:p>
    <w:p w14:paraId="093A8964" w14:textId="77777777" w:rsidR="008B0D4A" w:rsidRPr="0040140F" w:rsidRDefault="008B0D4A" w:rsidP="008B0D4A">
      <w:pPr>
        <w:pStyle w:val="ListParagraph"/>
        <w:numPr>
          <w:ilvl w:val="1"/>
          <w:numId w:val="27"/>
        </w:numPr>
      </w:pPr>
      <w:r w:rsidRPr="0040140F">
        <w:t>Consumables: N/A</w:t>
      </w:r>
    </w:p>
    <w:p w14:paraId="25B56B97" w14:textId="168E3EF1" w:rsidR="008B0D4A" w:rsidRPr="0040140F" w:rsidRDefault="008B0D4A" w:rsidP="008B0D4A">
      <w:pPr>
        <w:pStyle w:val="ListParagraph"/>
        <w:numPr>
          <w:ilvl w:val="1"/>
          <w:numId w:val="27"/>
        </w:numPr>
      </w:pPr>
      <w:r w:rsidRPr="0040140F">
        <w:t>Total Cost:  $75,000</w:t>
      </w:r>
      <w:r w:rsidR="00C261DF" w:rsidRPr="0040140F">
        <w:t>.60</w:t>
      </w:r>
    </w:p>
    <w:p w14:paraId="23E5C664" w14:textId="071D0D7D" w:rsidR="00A222B9" w:rsidRDefault="00A222B9">
      <w:r>
        <w:br w:type="page"/>
      </w:r>
    </w:p>
    <w:p w14:paraId="009B32D4" w14:textId="77777777" w:rsidR="003009F2" w:rsidRPr="0040140F" w:rsidRDefault="003009F2" w:rsidP="00204F91"/>
    <w:p w14:paraId="12A149A3" w14:textId="77777777" w:rsidR="00377F9D" w:rsidRPr="0040140F" w:rsidRDefault="00377F9D" w:rsidP="005C71B4">
      <w:pPr>
        <w:pStyle w:val="Heading2"/>
        <w:spacing w:before="0" w:after="0"/>
      </w:pPr>
      <w:bookmarkStart w:id="34" w:name="_Toc297807983"/>
      <w:r w:rsidRPr="0040140F">
        <w:t>Resumes for Key Personnel</w:t>
      </w:r>
      <w:bookmarkEnd w:id="34"/>
    </w:p>
    <w:p w14:paraId="224CDE84" w14:textId="77777777" w:rsidR="00F94EA5" w:rsidRPr="0040140F" w:rsidRDefault="00F94EA5" w:rsidP="00F94EA5"/>
    <w:p w14:paraId="173A389A" w14:textId="50384CA4" w:rsidR="00B95EFF" w:rsidRPr="0040140F" w:rsidRDefault="00D1553C" w:rsidP="00B95EFF">
      <w:pPr>
        <w:ind w:firstLine="720"/>
      </w:pPr>
      <w:r w:rsidRPr="0040140F">
        <w:t xml:space="preserve">Please see Appendix A for resumes and </w:t>
      </w:r>
      <w:r w:rsidRPr="0040140F">
        <w:rPr>
          <w:i/>
        </w:rPr>
        <w:t>curriculum vitae</w:t>
      </w:r>
      <w:r w:rsidRPr="0040140F">
        <w:t xml:space="preserve"> of project staff.</w:t>
      </w:r>
      <w:r w:rsidR="001B5224" w:rsidRPr="0040140F">
        <w:t xml:space="preserve"> Figure 3 provide</w:t>
      </w:r>
      <w:r w:rsidR="0066056B" w:rsidRPr="0040140F">
        <w:t>s a summary of the project staff’s skills</w:t>
      </w:r>
      <w:r w:rsidR="001B5224" w:rsidRPr="0040140F">
        <w:t xml:space="preserve"> provided in Appendix A. The specific program personnel were not </w:t>
      </w:r>
      <w:r w:rsidR="0066056B" w:rsidRPr="0040140F">
        <w:t>individually listed in this document or the budget because we will rotate project staff as necessary to accomplish all of the tasks listed in statement of work.</w:t>
      </w:r>
    </w:p>
    <w:p w14:paraId="2843E26F" w14:textId="7A0141B8" w:rsidR="00377F9D" w:rsidRPr="0040140F" w:rsidRDefault="00377F9D" w:rsidP="005C71B4"/>
    <w:p w14:paraId="2E351C7C" w14:textId="77777777" w:rsidR="00377F9D" w:rsidRPr="0040140F" w:rsidRDefault="00377F9D" w:rsidP="005C71B4">
      <w:pPr>
        <w:pStyle w:val="Heading2"/>
        <w:spacing w:before="0" w:after="0"/>
      </w:pPr>
      <w:bookmarkStart w:id="35" w:name="_Toc297807984"/>
      <w:r w:rsidRPr="0040140F">
        <w:t>Other DHS Support</w:t>
      </w:r>
      <w:bookmarkEnd w:id="35"/>
    </w:p>
    <w:p w14:paraId="30BB29AA" w14:textId="77777777" w:rsidR="00B95EFF" w:rsidRPr="0040140F" w:rsidRDefault="00B95EFF" w:rsidP="00B95EFF"/>
    <w:p w14:paraId="7D2537FC" w14:textId="4F8D05EF" w:rsidR="00377F9D" w:rsidRPr="0040140F" w:rsidRDefault="00D1553C" w:rsidP="00B95EFF">
      <w:pPr>
        <w:ind w:firstLine="720"/>
      </w:pPr>
      <w:r w:rsidRPr="0040140F">
        <w:t xml:space="preserve">EcoHealth Alliance does not receive DHS support at this time. </w:t>
      </w:r>
    </w:p>
    <w:p w14:paraId="7EB63FD1" w14:textId="77777777" w:rsidR="00B95EFF" w:rsidRPr="0040140F" w:rsidRDefault="00B95EFF" w:rsidP="005C71B4"/>
    <w:p w14:paraId="4DE00935" w14:textId="77777777" w:rsidR="00C90BBB" w:rsidRPr="0040140F" w:rsidRDefault="00377F9D" w:rsidP="005C71B4">
      <w:pPr>
        <w:pStyle w:val="Heading2"/>
        <w:spacing w:before="0" w:after="0"/>
      </w:pPr>
      <w:bookmarkStart w:id="36" w:name="_Toc297807985"/>
      <w:r w:rsidRPr="0040140F">
        <w:t>Assertion of Data Rights</w:t>
      </w:r>
      <w:bookmarkEnd w:id="36"/>
    </w:p>
    <w:p w14:paraId="4B1E10F3" w14:textId="77777777" w:rsidR="00C90BBB" w:rsidRPr="0040140F" w:rsidRDefault="00C90BBB" w:rsidP="005C71B4">
      <w:pPr>
        <w:pStyle w:val="Heading2"/>
        <w:spacing w:before="0" w:after="0"/>
      </w:pPr>
    </w:p>
    <w:p w14:paraId="69512ADE" w14:textId="181803D5" w:rsidR="00C90BBB" w:rsidRPr="0040140F" w:rsidRDefault="00C90BBB" w:rsidP="0002329B">
      <w:pPr>
        <w:autoSpaceDE w:val="0"/>
        <w:autoSpaceDN w:val="0"/>
        <w:adjustRightInd w:val="0"/>
        <w:ind w:firstLine="720"/>
        <w:jc w:val="both"/>
      </w:pPr>
      <w:r w:rsidRPr="0040140F">
        <w:t xml:space="preserve">No claims of proprietary rights in pre-existing data </w:t>
      </w:r>
      <w:r w:rsidR="0002329B" w:rsidRPr="0040140F">
        <w:t xml:space="preserve">or technology </w:t>
      </w:r>
      <w:r w:rsidRPr="0040140F">
        <w:t>are made</w:t>
      </w:r>
      <w:r w:rsidR="006C083C" w:rsidRPr="0040140F">
        <w:t>, and Mantle will be an</w:t>
      </w:r>
      <w:r w:rsidR="0002329B" w:rsidRPr="0040140F">
        <w:t xml:space="preserve"> open source technology</w:t>
      </w:r>
      <w:r w:rsidR="006C083C" w:rsidRPr="0040140F">
        <w:t xml:space="preserve"> made publicly available </w:t>
      </w:r>
      <w:r w:rsidR="0002329B" w:rsidRPr="0040140F">
        <w:t xml:space="preserve">via an Apache 2.0 license. One of the major barriers to One Health biosurveillance efforts has been the desire for system owners to profit off of the technology and data provided. At EcoHealth Alliance we want to make the world a better place and we do not </w:t>
      </w:r>
      <w:r w:rsidR="006C083C" w:rsidRPr="0040140F">
        <w:t>want</w:t>
      </w:r>
      <w:r w:rsidR="0002329B" w:rsidRPr="0040140F">
        <w:t xml:space="preserve"> to exploit the technology or data for our own personal gain.  Simply, we want to provide tools and technologies that reduce the global threat of pandemics, promote conservation, and make the world a better place.</w:t>
      </w:r>
    </w:p>
    <w:p w14:paraId="43A203D6" w14:textId="719ED924" w:rsidR="00341774" w:rsidRPr="00A222B9" w:rsidRDefault="00341774" w:rsidP="00A222B9">
      <w:pPr>
        <w:pStyle w:val="Heading2"/>
        <w:spacing w:before="0" w:after="0"/>
      </w:pPr>
    </w:p>
    <w:sectPr w:rsidR="00341774" w:rsidRPr="00A222B9" w:rsidSect="00E4726E">
      <w:headerReference w:type="default" r:id="rId19"/>
      <w:footerReference w:type="even" r:id="rId20"/>
      <w:footerReference w:type="default" r:id="rId21"/>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890EF97" w14:textId="77777777" w:rsidR="00552D10" w:rsidRDefault="00552D10" w:rsidP="00560A0A">
      <w:r>
        <w:separator/>
      </w:r>
    </w:p>
  </w:endnote>
  <w:endnote w:type="continuationSeparator" w:id="0">
    <w:p w14:paraId="18D25B67" w14:textId="77777777" w:rsidR="00552D10" w:rsidRDefault="00552D10" w:rsidP="00560A0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ＭＳ ゴシック">
    <w:charset w:val="4E"/>
    <w:family w:val="auto"/>
    <w:pitch w:val="variable"/>
    <w:sig w:usb0="E00002FF" w:usb1="6AC7FDFB" w:usb2="00000012" w:usb3="00000000" w:csb0="0002009F" w:csb1="00000000"/>
  </w:font>
  <w:font w:name="Lucida Grande">
    <w:panose1 w:val="020B0600040502020204"/>
    <w:charset w:val="00"/>
    <w:family w:val="auto"/>
    <w:pitch w:val="variable"/>
    <w:sig w:usb0="E1000AEF" w:usb1="5000A1FF" w:usb2="00000000" w:usb3="00000000" w:csb0="000001BF" w:csb1="00000000"/>
  </w:font>
  <w:font w:name="Times">
    <w:panose1 w:val="02000500000000000000"/>
    <w:charset w:val="00"/>
    <w:family w:val="auto"/>
    <w:pitch w:val="variable"/>
    <w:sig w:usb0="00000003" w:usb1="00000000" w:usb2="00000000" w:usb3="00000000" w:csb0="00000001"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ABE6266" w14:textId="77777777" w:rsidR="00552D10" w:rsidRDefault="00552D10" w:rsidP="00CB6CF1">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04D1B5B4" w14:textId="77777777" w:rsidR="00552D10" w:rsidRDefault="00552D10">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46A382D" w14:textId="77777777" w:rsidR="00552D10" w:rsidRPr="00560A0A" w:rsidRDefault="00552D10" w:rsidP="00CB6CF1">
    <w:pPr>
      <w:pStyle w:val="Footer"/>
      <w:framePr w:wrap="around" w:vAnchor="text" w:hAnchor="margin" w:xAlign="center" w:y="1"/>
      <w:rPr>
        <w:rStyle w:val="PageNumber"/>
        <w:rFonts w:cs="Times New Roman"/>
      </w:rPr>
    </w:pPr>
    <w:r w:rsidRPr="00560A0A">
      <w:rPr>
        <w:rStyle w:val="PageNumber"/>
        <w:rFonts w:cs="Times New Roman"/>
      </w:rPr>
      <w:fldChar w:fldCharType="begin"/>
    </w:r>
    <w:r w:rsidRPr="00560A0A">
      <w:rPr>
        <w:rStyle w:val="PageNumber"/>
        <w:rFonts w:cs="Times New Roman"/>
      </w:rPr>
      <w:instrText xml:space="preserve">PAGE  </w:instrText>
    </w:r>
    <w:r w:rsidRPr="00560A0A">
      <w:rPr>
        <w:rStyle w:val="PageNumber"/>
        <w:rFonts w:cs="Times New Roman"/>
      </w:rPr>
      <w:fldChar w:fldCharType="separate"/>
    </w:r>
    <w:r w:rsidR="0011758C">
      <w:rPr>
        <w:rStyle w:val="PageNumber"/>
        <w:rFonts w:cs="Times New Roman"/>
        <w:noProof/>
      </w:rPr>
      <w:t>1</w:t>
    </w:r>
    <w:r w:rsidRPr="00560A0A">
      <w:rPr>
        <w:rStyle w:val="PageNumber"/>
        <w:rFonts w:cs="Times New Roman"/>
      </w:rPr>
      <w:fldChar w:fldCharType="end"/>
    </w:r>
  </w:p>
  <w:p w14:paraId="69FA2869" w14:textId="75BFD7DD" w:rsidR="00552D10" w:rsidRPr="00C84F19" w:rsidRDefault="00552D10">
    <w:pPr>
      <w:pStyle w:val="Footer"/>
      <w:rPr>
        <w:rFonts w:cs="Times New Roman"/>
        <w:color w:val="FF0000"/>
        <w:sz w:val="20"/>
        <w:szCs w:val="20"/>
      </w:rPr>
    </w:pPr>
    <w:r w:rsidRPr="00C84F19">
      <w:rPr>
        <w:rFonts w:cs="Times New Roman"/>
        <w:color w:val="FF0000"/>
        <w:sz w:val="20"/>
        <w:szCs w:val="20"/>
      </w:rPr>
      <w:t>This page contains EHA proprietary information.</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E7A08BB" w14:textId="77777777" w:rsidR="00552D10" w:rsidRDefault="00552D10" w:rsidP="00560A0A">
      <w:r>
        <w:separator/>
      </w:r>
    </w:p>
  </w:footnote>
  <w:footnote w:type="continuationSeparator" w:id="0">
    <w:p w14:paraId="15E75ED9" w14:textId="77777777" w:rsidR="00552D10" w:rsidRDefault="00552D10" w:rsidP="00560A0A">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8157271" w14:textId="7A901590" w:rsidR="00552D10" w:rsidRDefault="00552D10">
    <w:pPr>
      <w:pStyle w:val="Header"/>
    </w:pPr>
    <w:r>
      <w:rPr>
        <w:rFonts w:cs="Times New Roman"/>
        <w:b/>
        <w:noProof/>
      </w:rPr>
      <w:drawing>
        <wp:inline distT="0" distB="0" distL="0" distR="0" wp14:anchorId="04982E8D" wp14:editId="067C1A2F">
          <wp:extent cx="2113280" cy="650240"/>
          <wp:effectExtent l="0" t="0" r="0" b="10160"/>
          <wp:docPr id="1" name="Picture 1" descr="Macintosh HD:Users:Huff:Desktop:EHA:EHA_logo3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Huff:Desktop:EHA:EHA_logo376.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21049" cy="652630"/>
                  </a:xfrm>
                  <a:prstGeom prst="rect">
                    <a:avLst/>
                  </a:prstGeom>
                  <a:noFill/>
                  <a:ln>
                    <a:noFill/>
                  </a:ln>
                </pic:spPr>
              </pic:pic>
            </a:graphicData>
          </a:graphic>
        </wp:inline>
      </w:drawing>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997757"/>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
    <w:nsid w:val="097745F7"/>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nsid w:val="0B6379C0"/>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3">
    <w:nsid w:val="0C8A42E5"/>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4">
    <w:nsid w:val="0DBC0BAE"/>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5">
    <w:nsid w:val="115E6577"/>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6">
    <w:nsid w:val="12782776"/>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nsid w:val="171C441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8">
    <w:nsid w:val="1C9E090A"/>
    <w:multiLevelType w:val="hybridMultilevel"/>
    <w:tmpl w:val="FE440150"/>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nsid w:val="1DC719DB"/>
    <w:multiLevelType w:val="multilevel"/>
    <w:tmpl w:val="E86C142E"/>
    <w:lvl w:ilvl="0">
      <w:start w:val="1"/>
      <w:numFmt w:val="decimal"/>
      <w:lvlText w:val="%1."/>
      <w:lvlJc w:val="left"/>
      <w:pPr>
        <w:ind w:left="360" w:hanging="360"/>
      </w:pPr>
      <w:rPr>
        <w:rFonts w:hint="default"/>
      </w:rPr>
    </w:lvl>
    <w:lvl w:ilvl="1">
      <w:start w:val="1"/>
      <w:numFmt w:val="decimal"/>
      <w:lvlText w:val="%1.%2."/>
      <w:lvlJc w:val="left"/>
      <w:pPr>
        <w:tabs>
          <w:tab w:val="num" w:pos="360"/>
        </w:tabs>
        <w:ind w:left="360" w:firstLine="0"/>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nsid w:val="23250539"/>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nsid w:val="25030A8E"/>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2">
    <w:nsid w:val="2B5D43F4"/>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3">
    <w:nsid w:val="2C865AEA"/>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4">
    <w:nsid w:val="2D752F65"/>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5">
    <w:nsid w:val="2F83705F"/>
    <w:multiLevelType w:val="hybridMultilevel"/>
    <w:tmpl w:val="88E8CC84"/>
    <w:lvl w:ilvl="0" w:tplc="381E4EE8">
      <w:start w:val="1"/>
      <w:numFmt w:val="decimal"/>
      <w:lvlText w:val="%1."/>
      <w:lvlJc w:val="left"/>
      <w:pPr>
        <w:ind w:left="720" w:hanging="360"/>
      </w:pPr>
      <w:rPr>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31DB5F6F"/>
    <w:multiLevelType w:val="multilevel"/>
    <w:tmpl w:val="AAC24D18"/>
    <w:lvl w:ilvl="0">
      <w:start w:val="1"/>
      <w:numFmt w:val="decimal"/>
      <w:lvlText w:val="%1."/>
      <w:lvlJc w:val="left"/>
      <w:pPr>
        <w:ind w:left="360" w:hanging="360"/>
      </w:pPr>
      <w:rPr>
        <w:rFonts w:hint="default"/>
      </w:rPr>
    </w:lvl>
    <w:lvl w:ilvl="1">
      <w:start w:val="1"/>
      <w:numFmt w:val="decimal"/>
      <w:lvlText w:val="%1.%2."/>
      <w:lvlJc w:val="left"/>
      <w:pPr>
        <w:tabs>
          <w:tab w:val="num" w:pos="360"/>
        </w:tabs>
        <w:ind w:left="1440" w:hanging="1080"/>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nsid w:val="3392215D"/>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nsid w:val="353747A3"/>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nsid w:val="37B55D3D"/>
    <w:multiLevelType w:val="singleLevel"/>
    <w:tmpl w:val="8D4869B0"/>
    <w:lvl w:ilvl="0">
      <w:start w:val="1"/>
      <w:numFmt w:val="decimal"/>
      <w:lvlText w:val="%1)"/>
      <w:lvlJc w:val="left"/>
      <w:pPr>
        <w:tabs>
          <w:tab w:val="num" w:pos="1440"/>
        </w:tabs>
        <w:ind w:left="1440" w:hanging="360"/>
      </w:pPr>
      <w:rPr>
        <w:rFonts w:hint="default"/>
      </w:rPr>
    </w:lvl>
  </w:abstractNum>
  <w:abstractNum w:abstractNumId="20">
    <w:nsid w:val="3D5B1605"/>
    <w:multiLevelType w:val="hybridMultilevel"/>
    <w:tmpl w:val="F318A8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4383485B"/>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22">
    <w:nsid w:val="4E8166FC"/>
    <w:multiLevelType w:val="hybridMultilevel"/>
    <w:tmpl w:val="43801748"/>
    <w:lvl w:ilvl="0" w:tplc="992EE2CE">
      <w:start w:val="1"/>
      <w:numFmt w:val="bullet"/>
      <w:lvlText w:val="o"/>
      <w:lvlJc w:val="left"/>
      <w:pPr>
        <w:tabs>
          <w:tab w:val="num" w:pos="360"/>
        </w:tabs>
        <w:ind w:left="360" w:hanging="360"/>
      </w:pPr>
      <w:rPr>
        <w:rFonts w:ascii="Courier New" w:hAnsi="Courier New" w:hint="default"/>
      </w:rPr>
    </w:lvl>
    <w:lvl w:ilvl="1" w:tplc="BCFE0CCC" w:tentative="1">
      <w:start w:val="1"/>
      <w:numFmt w:val="bullet"/>
      <w:lvlText w:val="o"/>
      <w:lvlJc w:val="left"/>
      <w:pPr>
        <w:tabs>
          <w:tab w:val="num" w:pos="1080"/>
        </w:tabs>
        <w:ind w:left="1080" w:hanging="360"/>
      </w:pPr>
      <w:rPr>
        <w:rFonts w:ascii="Courier New" w:hAnsi="Courier New" w:hint="default"/>
      </w:rPr>
    </w:lvl>
    <w:lvl w:ilvl="2" w:tplc="47947954" w:tentative="1">
      <w:start w:val="1"/>
      <w:numFmt w:val="bullet"/>
      <w:lvlText w:val="o"/>
      <w:lvlJc w:val="left"/>
      <w:pPr>
        <w:tabs>
          <w:tab w:val="num" w:pos="1800"/>
        </w:tabs>
        <w:ind w:left="1800" w:hanging="360"/>
      </w:pPr>
      <w:rPr>
        <w:rFonts w:ascii="Courier New" w:hAnsi="Courier New" w:hint="default"/>
      </w:rPr>
    </w:lvl>
    <w:lvl w:ilvl="3" w:tplc="E696B704" w:tentative="1">
      <w:start w:val="1"/>
      <w:numFmt w:val="bullet"/>
      <w:lvlText w:val="o"/>
      <w:lvlJc w:val="left"/>
      <w:pPr>
        <w:tabs>
          <w:tab w:val="num" w:pos="2520"/>
        </w:tabs>
        <w:ind w:left="2520" w:hanging="360"/>
      </w:pPr>
      <w:rPr>
        <w:rFonts w:ascii="Courier New" w:hAnsi="Courier New" w:hint="default"/>
      </w:rPr>
    </w:lvl>
    <w:lvl w:ilvl="4" w:tplc="B394A512" w:tentative="1">
      <w:start w:val="1"/>
      <w:numFmt w:val="bullet"/>
      <w:lvlText w:val="o"/>
      <w:lvlJc w:val="left"/>
      <w:pPr>
        <w:tabs>
          <w:tab w:val="num" w:pos="3240"/>
        </w:tabs>
        <w:ind w:left="3240" w:hanging="360"/>
      </w:pPr>
      <w:rPr>
        <w:rFonts w:ascii="Courier New" w:hAnsi="Courier New" w:hint="default"/>
      </w:rPr>
    </w:lvl>
    <w:lvl w:ilvl="5" w:tplc="396A140E" w:tentative="1">
      <w:start w:val="1"/>
      <w:numFmt w:val="bullet"/>
      <w:lvlText w:val="o"/>
      <w:lvlJc w:val="left"/>
      <w:pPr>
        <w:tabs>
          <w:tab w:val="num" w:pos="3960"/>
        </w:tabs>
        <w:ind w:left="3960" w:hanging="360"/>
      </w:pPr>
      <w:rPr>
        <w:rFonts w:ascii="Courier New" w:hAnsi="Courier New" w:hint="default"/>
      </w:rPr>
    </w:lvl>
    <w:lvl w:ilvl="6" w:tplc="AA52751C" w:tentative="1">
      <w:start w:val="1"/>
      <w:numFmt w:val="bullet"/>
      <w:lvlText w:val="o"/>
      <w:lvlJc w:val="left"/>
      <w:pPr>
        <w:tabs>
          <w:tab w:val="num" w:pos="4680"/>
        </w:tabs>
        <w:ind w:left="4680" w:hanging="360"/>
      </w:pPr>
      <w:rPr>
        <w:rFonts w:ascii="Courier New" w:hAnsi="Courier New" w:hint="default"/>
      </w:rPr>
    </w:lvl>
    <w:lvl w:ilvl="7" w:tplc="25C4199E" w:tentative="1">
      <w:start w:val="1"/>
      <w:numFmt w:val="bullet"/>
      <w:lvlText w:val="o"/>
      <w:lvlJc w:val="left"/>
      <w:pPr>
        <w:tabs>
          <w:tab w:val="num" w:pos="5400"/>
        </w:tabs>
        <w:ind w:left="5400" w:hanging="360"/>
      </w:pPr>
      <w:rPr>
        <w:rFonts w:ascii="Courier New" w:hAnsi="Courier New" w:hint="default"/>
      </w:rPr>
    </w:lvl>
    <w:lvl w:ilvl="8" w:tplc="2270763E" w:tentative="1">
      <w:start w:val="1"/>
      <w:numFmt w:val="bullet"/>
      <w:lvlText w:val="o"/>
      <w:lvlJc w:val="left"/>
      <w:pPr>
        <w:tabs>
          <w:tab w:val="num" w:pos="6120"/>
        </w:tabs>
        <w:ind w:left="6120" w:hanging="360"/>
      </w:pPr>
      <w:rPr>
        <w:rFonts w:ascii="Courier New" w:hAnsi="Courier New" w:hint="default"/>
      </w:rPr>
    </w:lvl>
  </w:abstractNum>
  <w:abstractNum w:abstractNumId="23">
    <w:nsid w:val="54877A55"/>
    <w:multiLevelType w:val="hybridMultilevel"/>
    <w:tmpl w:val="C1AA2D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56AE25C2"/>
    <w:multiLevelType w:val="hybridMultilevel"/>
    <w:tmpl w:val="B02C072E"/>
    <w:lvl w:ilvl="0" w:tplc="381E4EE8">
      <w:start w:val="1"/>
      <w:numFmt w:val="decimal"/>
      <w:lvlText w:val="%1."/>
      <w:lvlJc w:val="left"/>
      <w:pPr>
        <w:ind w:left="720" w:hanging="360"/>
      </w:pPr>
      <w:rPr>
        <w:b/>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590B3B08"/>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6">
    <w:nsid w:val="5E4424BB"/>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7">
    <w:nsid w:val="6048673F"/>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8">
    <w:nsid w:val="606F3EAB"/>
    <w:multiLevelType w:val="hybridMultilevel"/>
    <w:tmpl w:val="CE98459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61FF4FFF"/>
    <w:multiLevelType w:val="multilevel"/>
    <w:tmpl w:val="E86C142E"/>
    <w:lvl w:ilvl="0">
      <w:start w:val="1"/>
      <w:numFmt w:val="decimal"/>
      <w:lvlText w:val="%1."/>
      <w:lvlJc w:val="left"/>
      <w:pPr>
        <w:ind w:left="360" w:hanging="360"/>
      </w:pPr>
      <w:rPr>
        <w:rFonts w:hint="default"/>
      </w:rPr>
    </w:lvl>
    <w:lvl w:ilvl="1">
      <w:start w:val="1"/>
      <w:numFmt w:val="decimal"/>
      <w:lvlText w:val="%1.%2."/>
      <w:lvlJc w:val="left"/>
      <w:pPr>
        <w:tabs>
          <w:tab w:val="num" w:pos="360"/>
        </w:tabs>
        <w:ind w:left="360" w:firstLine="0"/>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nsid w:val="62163E41"/>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31">
    <w:nsid w:val="732C24AC"/>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2">
    <w:nsid w:val="73F41FB0"/>
    <w:multiLevelType w:val="hybridMultilevel"/>
    <w:tmpl w:val="D930C4C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747D3F86"/>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34">
    <w:nsid w:val="74C91C18"/>
    <w:multiLevelType w:val="multilevel"/>
    <w:tmpl w:val="AAC24D18"/>
    <w:lvl w:ilvl="0">
      <w:start w:val="1"/>
      <w:numFmt w:val="decimal"/>
      <w:lvlText w:val="%1."/>
      <w:lvlJc w:val="left"/>
      <w:pPr>
        <w:ind w:left="360" w:hanging="360"/>
      </w:pPr>
      <w:rPr>
        <w:rFonts w:hint="default"/>
      </w:rPr>
    </w:lvl>
    <w:lvl w:ilvl="1">
      <w:start w:val="1"/>
      <w:numFmt w:val="decimal"/>
      <w:lvlText w:val="%1.%2."/>
      <w:lvlJc w:val="left"/>
      <w:pPr>
        <w:tabs>
          <w:tab w:val="num" w:pos="360"/>
        </w:tabs>
        <w:ind w:left="1440" w:hanging="1080"/>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nsid w:val="757605BE"/>
    <w:multiLevelType w:val="multilevel"/>
    <w:tmpl w:val="AAC24D18"/>
    <w:lvl w:ilvl="0">
      <w:start w:val="1"/>
      <w:numFmt w:val="decimal"/>
      <w:lvlText w:val="%1."/>
      <w:lvlJc w:val="left"/>
      <w:pPr>
        <w:ind w:left="360" w:hanging="360"/>
      </w:pPr>
      <w:rPr>
        <w:rFonts w:hint="default"/>
      </w:rPr>
    </w:lvl>
    <w:lvl w:ilvl="1">
      <w:start w:val="1"/>
      <w:numFmt w:val="decimal"/>
      <w:lvlText w:val="%1.%2."/>
      <w:lvlJc w:val="left"/>
      <w:pPr>
        <w:tabs>
          <w:tab w:val="num" w:pos="360"/>
        </w:tabs>
        <w:ind w:left="1440" w:hanging="1080"/>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nsid w:val="76F43C1C"/>
    <w:multiLevelType w:val="hybridMultilevel"/>
    <w:tmpl w:val="1B1C523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77ED06CA"/>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38">
    <w:nsid w:val="7C661BB7"/>
    <w:multiLevelType w:val="multilevel"/>
    <w:tmpl w:val="B8A62AF4"/>
    <w:lvl w:ilvl="0">
      <w:start w:val="1"/>
      <w:numFmt w:val="decimal"/>
      <w:lvlText w:val="%1."/>
      <w:lvlJc w:val="left"/>
      <w:pPr>
        <w:ind w:left="360" w:hanging="360"/>
      </w:pPr>
      <w:rPr>
        <w:rFonts w:hint="default"/>
      </w:rPr>
    </w:lvl>
    <w:lvl w:ilvl="1">
      <w:start w:val="1"/>
      <w:numFmt w:val="decimal"/>
      <w:lvlText w:val="%1.%2."/>
      <w:lvlJc w:val="left"/>
      <w:pPr>
        <w:tabs>
          <w:tab w:val="num" w:pos="360"/>
        </w:tabs>
        <w:ind w:left="1440" w:hanging="1080"/>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9">
    <w:nsid w:val="7D817F92"/>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40">
    <w:nsid w:val="7DF56426"/>
    <w:multiLevelType w:val="multilevel"/>
    <w:tmpl w:val="8CB0BB5A"/>
    <w:lvl w:ilvl="0">
      <w:start w:val="1"/>
      <w:numFmt w:val="bullet"/>
      <w:lvlText w:val="●"/>
      <w:lvlJc w:val="left"/>
      <w:pPr>
        <w:ind w:left="720" w:firstLine="1080"/>
      </w:pPr>
      <w:rPr>
        <w:rFonts w:ascii="Arial" w:eastAsia="Arial" w:hAnsi="Arial" w:cs="Arial"/>
        <w:u w:val="none"/>
      </w:rPr>
    </w:lvl>
    <w:lvl w:ilvl="1">
      <w:start w:val="1"/>
      <w:numFmt w:val="bullet"/>
      <w:lvlText w:val="○"/>
      <w:lvlJc w:val="left"/>
      <w:pPr>
        <w:ind w:left="1440" w:firstLine="2520"/>
      </w:pPr>
      <w:rPr>
        <w:rFonts w:ascii="Arial" w:eastAsia="Arial" w:hAnsi="Arial" w:cs="Arial"/>
        <w:u w:val="none"/>
      </w:rPr>
    </w:lvl>
    <w:lvl w:ilvl="2">
      <w:start w:val="1"/>
      <w:numFmt w:val="bullet"/>
      <w:lvlText w:val="■"/>
      <w:lvlJc w:val="left"/>
      <w:pPr>
        <w:ind w:left="2160" w:firstLine="3960"/>
      </w:pPr>
      <w:rPr>
        <w:rFonts w:ascii="Arial" w:eastAsia="Arial" w:hAnsi="Arial" w:cs="Arial"/>
        <w:u w:val="none"/>
      </w:rPr>
    </w:lvl>
    <w:lvl w:ilvl="3">
      <w:start w:val="1"/>
      <w:numFmt w:val="bullet"/>
      <w:lvlText w:val="●"/>
      <w:lvlJc w:val="left"/>
      <w:pPr>
        <w:ind w:left="2880" w:firstLine="5400"/>
      </w:pPr>
      <w:rPr>
        <w:rFonts w:ascii="Arial" w:eastAsia="Arial" w:hAnsi="Arial" w:cs="Arial"/>
        <w:u w:val="none"/>
      </w:rPr>
    </w:lvl>
    <w:lvl w:ilvl="4">
      <w:start w:val="1"/>
      <w:numFmt w:val="bullet"/>
      <w:lvlText w:val="○"/>
      <w:lvlJc w:val="left"/>
      <w:pPr>
        <w:ind w:left="3600" w:firstLine="6840"/>
      </w:pPr>
      <w:rPr>
        <w:rFonts w:ascii="Arial" w:eastAsia="Arial" w:hAnsi="Arial" w:cs="Arial"/>
        <w:u w:val="none"/>
      </w:rPr>
    </w:lvl>
    <w:lvl w:ilvl="5">
      <w:start w:val="1"/>
      <w:numFmt w:val="bullet"/>
      <w:lvlText w:val="■"/>
      <w:lvlJc w:val="left"/>
      <w:pPr>
        <w:ind w:left="4320" w:firstLine="8280"/>
      </w:pPr>
      <w:rPr>
        <w:rFonts w:ascii="Arial" w:eastAsia="Arial" w:hAnsi="Arial" w:cs="Arial"/>
        <w:u w:val="none"/>
      </w:rPr>
    </w:lvl>
    <w:lvl w:ilvl="6">
      <w:start w:val="1"/>
      <w:numFmt w:val="bullet"/>
      <w:lvlText w:val="●"/>
      <w:lvlJc w:val="left"/>
      <w:pPr>
        <w:ind w:left="5040" w:firstLine="9720"/>
      </w:pPr>
      <w:rPr>
        <w:rFonts w:ascii="Arial" w:eastAsia="Arial" w:hAnsi="Arial" w:cs="Arial"/>
        <w:u w:val="none"/>
      </w:rPr>
    </w:lvl>
    <w:lvl w:ilvl="7">
      <w:start w:val="1"/>
      <w:numFmt w:val="bullet"/>
      <w:lvlText w:val="○"/>
      <w:lvlJc w:val="left"/>
      <w:pPr>
        <w:ind w:left="5760" w:firstLine="11160"/>
      </w:pPr>
      <w:rPr>
        <w:rFonts w:ascii="Arial" w:eastAsia="Arial" w:hAnsi="Arial" w:cs="Arial"/>
        <w:u w:val="none"/>
      </w:rPr>
    </w:lvl>
    <w:lvl w:ilvl="8">
      <w:start w:val="1"/>
      <w:numFmt w:val="bullet"/>
      <w:lvlText w:val="■"/>
      <w:lvlJc w:val="left"/>
      <w:pPr>
        <w:ind w:left="6480" w:firstLine="12600"/>
      </w:pPr>
      <w:rPr>
        <w:rFonts w:ascii="Arial" w:eastAsia="Arial" w:hAnsi="Arial" w:cs="Arial"/>
        <w:u w:val="none"/>
      </w:rPr>
    </w:lvl>
  </w:abstractNum>
  <w:abstractNum w:abstractNumId="41">
    <w:nsid w:val="7E734F86"/>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24"/>
  </w:num>
  <w:num w:numId="2">
    <w:abstractNumId w:val="19"/>
  </w:num>
  <w:num w:numId="3">
    <w:abstractNumId w:val="15"/>
  </w:num>
  <w:num w:numId="4">
    <w:abstractNumId w:val="8"/>
  </w:num>
  <w:num w:numId="5">
    <w:abstractNumId w:val="20"/>
  </w:num>
  <w:num w:numId="6">
    <w:abstractNumId w:val="28"/>
  </w:num>
  <w:num w:numId="7">
    <w:abstractNumId w:val="36"/>
  </w:num>
  <w:num w:numId="8">
    <w:abstractNumId w:val="40"/>
  </w:num>
  <w:num w:numId="9">
    <w:abstractNumId w:val="32"/>
  </w:num>
  <w:num w:numId="10">
    <w:abstractNumId w:val="23"/>
  </w:num>
  <w:num w:numId="11">
    <w:abstractNumId w:val="27"/>
  </w:num>
  <w:num w:numId="12">
    <w:abstractNumId w:val="12"/>
  </w:num>
  <w:num w:numId="13">
    <w:abstractNumId w:val="16"/>
  </w:num>
  <w:num w:numId="14">
    <w:abstractNumId w:val="26"/>
  </w:num>
  <w:num w:numId="15">
    <w:abstractNumId w:val="6"/>
  </w:num>
  <w:num w:numId="16">
    <w:abstractNumId w:val="17"/>
  </w:num>
  <w:num w:numId="17">
    <w:abstractNumId w:val="1"/>
  </w:num>
  <w:num w:numId="18">
    <w:abstractNumId w:val="10"/>
  </w:num>
  <w:num w:numId="19">
    <w:abstractNumId w:val="31"/>
  </w:num>
  <w:num w:numId="20">
    <w:abstractNumId w:val="41"/>
  </w:num>
  <w:num w:numId="21">
    <w:abstractNumId w:val="25"/>
  </w:num>
  <w:num w:numId="22">
    <w:abstractNumId w:val="18"/>
  </w:num>
  <w:num w:numId="23">
    <w:abstractNumId w:val="29"/>
  </w:num>
  <w:num w:numId="24">
    <w:abstractNumId w:val="9"/>
  </w:num>
  <w:num w:numId="25">
    <w:abstractNumId w:val="38"/>
  </w:num>
  <w:num w:numId="26">
    <w:abstractNumId w:val="34"/>
  </w:num>
  <w:num w:numId="27">
    <w:abstractNumId w:val="35"/>
  </w:num>
  <w:num w:numId="28">
    <w:abstractNumId w:val="3"/>
  </w:num>
  <w:num w:numId="29">
    <w:abstractNumId w:val="0"/>
  </w:num>
  <w:num w:numId="30">
    <w:abstractNumId w:val="5"/>
  </w:num>
  <w:num w:numId="31">
    <w:abstractNumId w:val="30"/>
  </w:num>
  <w:num w:numId="32">
    <w:abstractNumId w:val="7"/>
  </w:num>
  <w:num w:numId="33">
    <w:abstractNumId w:val="39"/>
  </w:num>
  <w:num w:numId="34">
    <w:abstractNumId w:val="37"/>
  </w:num>
  <w:num w:numId="35">
    <w:abstractNumId w:val="11"/>
  </w:num>
  <w:num w:numId="36">
    <w:abstractNumId w:val="14"/>
  </w:num>
  <w:num w:numId="37">
    <w:abstractNumId w:val="33"/>
  </w:num>
  <w:num w:numId="38">
    <w:abstractNumId w:val="13"/>
  </w:num>
  <w:num w:numId="39">
    <w:abstractNumId w:val="4"/>
  </w:num>
  <w:num w:numId="40">
    <w:abstractNumId w:val="21"/>
  </w:num>
  <w:num w:numId="41">
    <w:abstractNumId w:val="2"/>
  </w:num>
  <w:num w:numId="42">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defaultTabStop w:val="720"/>
  <w:characterSpacingControl w:val="doNotCompress"/>
  <w:savePreviewPicture/>
  <w:hdrShapeDefaults>
    <o:shapedefaults v:ext="edit" spidmax="2050"/>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4726E"/>
    <w:rsid w:val="00003DD3"/>
    <w:rsid w:val="0000531B"/>
    <w:rsid w:val="00016E86"/>
    <w:rsid w:val="00017D7F"/>
    <w:rsid w:val="00021B88"/>
    <w:rsid w:val="0002329B"/>
    <w:rsid w:val="00027DE7"/>
    <w:rsid w:val="00032895"/>
    <w:rsid w:val="00036CE3"/>
    <w:rsid w:val="00040758"/>
    <w:rsid w:val="0005444A"/>
    <w:rsid w:val="00056FFB"/>
    <w:rsid w:val="00064535"/>
    <w:rsid w:val="0007053C"/>
    <w:rsid w:val="00073D0B"/>
    <w:rsid w:val="00075DA5"/>
    <w:rsid w:val="000800DF"/>
    <w:rsid w:val="000805C4"/>
    <w:rsid w:val="00090D37"/>
    <w:rsid w:val="00096144"/>
    <w:rsid w:val="000972DA"/>
    <w:rsid w:val="000B2173"/>
    <w:rsid w:val="000B6032"/>
    <w:rsid w:val="000C179B"/>
    <w:rsid w:val="000C4ED5"/>
    <w:rsid w:val="000D6B6C"/>
    <w:rsid w:val="000E37D5"/>
    <w:rsid w:val="000E63FF"/>
    <w:rsid w:val="000F0A96"/>
    <w:rsid w:val="001102F5"/>
    <w:rsid w:val="00110613"/>
    <w:rsid w:val="0011758C"/>
    <w:rsid w:val="00121EDD"/>
    <w:rsid w:val="0013225D"/>
    <w:rsid w:val="00137393"/>
    <w:rsid w:val="00142D83"/>
    <w:rsid w:val="0015170A"/>
    <w:rsid w:val="00162384"/>
    <w:rsid w:val="00165CE7"/>
    <w:rsid w:val="00167D02"/>
    <w:rsid w:val="00176682"/>
    <w:rsid w:val="00180CEF"/>
    <w:rsid w:val="00181BD8"/>
    <w:rsid w:val="00187D56"/>
    <w:rsid w:val="00193D24"/>
    <w:rsid w:val="001A242A"/>
    <w:rsid w:val="001A2CC2"/>
    <w:rsid w:val="001B5224"/>
    <w:rsid w:val="001C119D"/>
    <w:rsid w:val="001C36F5"/>
    <w:rsid w:val="001D16A1"/>
    <w:rsid w:val="001D2B6E"/>
    <w:rsid w:val="001F3F6A"/>
    <w:rsid w:val="00204F91"/>
    <w:rsid w:val="00212101"/>
    <w:rsid w:val="00212B1A"/>
    <w:rsid w:val="002427D0"/>
    <w:rsid w:val="002468C7"/>
    <w:rsid w:val="00252EFF"/>
    <w:rsid w:val="00265D5E"/>
    <w:rsid w:val="002737E1"/>
    <w:rsid w:val="002800F0"/>
    <w:rsid w:val="002A12B9"/>
    <w:rsid w:val="002A6E17"/>
    <w:rsid w:val="002A6F77"/>
    <w:rsid w:val="002C76C8"/>
    <w:rsid w:val="002D2032"/>
    <w:rsid w:val="002F27CD"/>
    <w:rsid w:val="002F397B"/>
    <w:rsid w:val="003009F2"/>
    <w:rsid w:val="00304CE7"/>
    <w:rsid w:val="00313A7D"/>
    <w:rsid w:val="00313E49"/>
    <w:rsid w:val="00323B7E"/>
    <w:rsid w:val="00331188"/>
    <w:rsid w:val="0033296A"/>
    <w:rsid w:val="00335144"/>
    <w:rsid w:val="00337414"/>
    <w:rsid w:val="003404A3"/>
    <w:rsid w:val="00341774"/>
    <w:rsid w:val="0034723E"/>
    <w:rsid w:val="003519F7"/>
    <w:rsid w:val="003550EB"/>
    <w:rsid w:val="0036229F"/>
    <w:rsid w:val="003632B1"/>
    <w:rsid w:val="00365465"/>
    <w:rsid w:val="00366AA2"/>
    <w:rsid w:val="00370D32"/>
    <w:rsid w:val="00377F9D"/>
    <w:rsid w:val="00391C8D"/>
    <w:rsid w:val="003922C2"/>
    <w:rsid w:val="00393754"/>
    <w:rsid w:val="003A478D"/>
    <w:rsid w:val="003B0127"/>
    <w:rsid w:val="003B6AFA"/>
    <w:rsid w:val="003C5777"/>
    <w:rsid w:val="003C62B2"/>
    <w:rsid w:val="003C6CB0"/>
    <w:rsid w:val="003C7BE4"/>
    <w:rsid w:val="003D3301"/>
    <w:rsid w:val="003E72AB"/>
    <w:rsid w:val="003F6541"/>
    <w:rsid w:val="0040140F"/>
    <w:rsid w:val="004060A2"/>
    <w:rsid w:val="00407622"/>
    <w:rsid w:val="00411720"/>
    <w:rsid w:val="00427964"/>
    <w:rsid w:val="00432979"/>
    <w:rsid w:val="00433FBD"/>
    <w:rsid w:val="00446301"/>
    <w:rsid w:val="00451324"/>
    <w:rsid w:val="00452670"/>
    <w:rsid w:val="00452CF4"/>
    <w:rsid w:val="0046007B"/>
    <w:rsid w:val="004617F5"/>
    <w:rsid w:val="00461A5A"/>
    <w:rsid w:val="00461AB0"/>
    <w:rsid w:val="00461F72"/>
    <w:rsid w:val="00483204"/>
    <w:rsid w:val="00483DB3"/>
    <w:rsid w:val="00485BE3"/>
    <w:rsid w:val="00490883"/>
    <w:rsid w:val="004A2B0F"/>
    <w:rsid w:val="004C052E"/>
    <w:rsid w:val="004C0F45"/>
    <w:rsid w:val="004C2DF8"/>
    <w:rsid w:val="004D41E7"/>
    <w:rsid w:val="004D53D5"/>
    <w:rsid w:val="004E6E9A"/>
    <w:rsid w:val="004F2FF7"/>
    <w:rsid w:val="005211E5"/>
    <w:rsid w:val="0052593F"/>
    <w:rsid w:val="0052615C"/>
    <w:rsid w:val="00542808"/>
    <w:rsid w:val="00545583"/>
    <w:rsid w:val="00552D10"/>
    <w:rsid w:val="00553615"/>
    <w:rsid w:val="005565C0"/>
    <w:rsid w:val="00560760"/>
    <w:rsid w:val="00560A0A"/>
    <w:rsid w:val="0056382A"/>
    <w:rsid w:val="00564B54"/>
    <w:rsid w:val="0057223E"/>
    <w:rsid w:val="00573F54"/>
    <w:rsid w:val="005769BE"/>
    <w:rsid w:val="00584BF8"/>
    <w:rsid w:val="005A1923"/>
    <w:rsid w:val="005B4F7E"/>
    <w:rsid w:val="005C4B4F"/>
    <w:rsid w:val="005C71B4"/>
    <w:rsid w:val="005D3546"/>
    <w:rsid w:val="005E06A0"/>
    <w:rsid w:val="005F34F8"/>
    <w:rsid w:val="005F666A"/>
    <w:rsid w:val="00603C78"/>
    <w:rsid w:val="00604B30"/>
    <w:rsid w:val="00606E1A"/>
    <w:rsid w:val="00616FF4"/>
    <w:rsid w:val="0064053A"/>
    <w:rsid w:val="00644C00"/>
    <w:rsid w:val="006453BF"/>
    <w:rsid w:val="0064651E"/>
    <w:rsid w:val="00647CA4"/>
    <w:rsid w:val="00652477"/>
    <w:rsid w:val="00654D1E"/>
    <w:rsid w:val="006575FD"/>
    <w:rsid w:val="0066056B"/>
    <w:rsid w:val="00661443"/>
    <w:rsid w:val="006751CC"/>
    <w:rsid w:val="00687D8F"/>
    <w:rsid w:val="00690C15"/>
    <w:rsid w:val="00690C59"/>
    <w:rsid w:val="00692FBA"/>
    <w:rsid w:val="00693C61"/>
    <w:rsid w:val="006A17FC"/>
    <w:rsid w:val="006A22ED"/>
    <w:rsid w:val="006A57FC"/>
    <w:rsid w:val="006C083C"/>
    <w:rsid w:val="006C74A6"/>
    <w:rsid w:val="006D21E5"/>
    <w:rsid w:val="006E27A8"/>
    <w:rsid w:val="006E3779"/>
    <w:rsid w:val="006F41B4"/>
    <w:rsid w:val="006F7569"/>
    <w:rsid w:val="0070018B"/>
    <w:rsid w:val="00704748"/>
    <w:rsid w:val="00716E0A"/>
    <w:rsid w:val="007450CB"/>
    <w:rsid w:val="00747A55"/>
    <w:rsid w:val="00754A64"/>
    <w:rsid w:val="0076211A"/>
    <w:rsid w:val="00766BCE"/>
    <w:rsid w:val="00772B3D"/>
    <w:rsid w:val="007769FE"/>
    <w:rsid w:val="00786E04"/>
    <w:rsid w:val="00796596"/>
    <w:rsid w:val="00796C58"/>
    <w:rsid w:val="007A3E3C"/>
    <w:rsid w:val="007B15E3"/>
    <w:rsid w:val="007D54DE"/>
    <w:rsid w:val="007D5F40"/>
    <w:rsid w:val="007D6A42"/>
    <w:rsid w:val="007E18D3"/>
    <w:rsid w:val="00800901"/>
    <w:rsid w:val="00802CC7"/>
    <w:rsid w:val="00821E82"/>
    <w:rsid w:val="008231AC"/>
    <w:rsid w:val="00827ED1"/>
    <w:rsid w:val="00835AF1"/>
    <w:rsid w:val="00852DEF"/>
    <w:rsid w:val="00855A46"/>
    <w:rsid w:val="00867281"/>
    <w:rsid w:val="00875B3F"/>
    <w:rsid w:val="0088043B"/>
    <w:rsid w:val="00890759"/>
    <w:rsid w:val="008955E0"/>
    <w:rsid w:val="008A642F"/>
    <w:rsid w:val="008B0D4A"/>
    <w:rsid w:val="008B49C9"/>
    <w:rsid w:val="008C02B8"/>
    <w:rsid w:val="008C0651"/>
    <w:rsid w:val="008C2136"/>
    <w:rsid w:val="008C3A2A"/>
    <w:rsid w:val="008C6334"/>
    <w:rsid w:val="008C7322"/>
    <w:rsid w:val="008D043B"/>
    <w:rsid w:val="008E08C8"/>
    <w:rsid w:val="008E5E57"/>
    <w:rsid w:val="00903921"/>
    <w:rsid w:val="009039AD"/>
    <w:rsid w:val="00905757"/>
    <w:rsid w:val="00906C5F"/>
    <w:rsid w:val="0091585B"/>
    <w:rsid w:val="00917548"/>
    <w:rsid w:val="00923B78"/>
    <w:rsid w:val="00926AF7"/>
    <w:rsid w:val="00927B62"/>
    <w:rsid w:val="009303A7"/>
    <w:rsid w:val="00935A7F"/>
    <w:rsid w:val="0095007C"/>
    <w:rsid w:val="009506A5"/>
    <w:rsid w:val="00951462"/>
    <w:rsid w:val="00952D20"/>
    <w:rsid w:val="00957360"/>
    <w:rsid w:val="00967B21"/>
    <w:rsid w:val="0097336F"/>
    <w:rsid w:val="00974E9C"/>
    <w:rsid w:val="00983EFB"/>
    <w:rsid w:val="0098434F"/>
    <w:rsid w:val="00985A9A"/>
    <w:rsid w:val="00992F02"/>
    <w:rsid w:val="009A0F07"/>
    <w:rsid w:val="009B0726"/>
    <w:rsid w:val="009B09C5"/>
    <w:rsid w:val="009B0CAF"/>
    <w:rsid w:val="009C578B"/>
    <w:rsid w:val="009D52C0"/>
    <w:rsid w:val="009E301B"/>
    <w:rsid w:val="009F34A3"/>
    <w:rsid w:val="00A0597C"/>
    <w:rsid w:val="00A05CEE"/>
    <w:rsid w:val="00A100AD"/>
    <w:rsid w:val="00A11CB6"/>
    <w:rsid w:val="00A12862"/>
    <w:rsid w:val="00A13693"/>
    <w:rsid w:val="00A14A2F"/>
    <w:rsid w:val="00A16D5D"/>
    <w:rsid w:val="00A222B9"/>
    <w:rsid w:val="00A27698"/>
    <w:rsid w:val="00A30969"/>
    <w:rsid w:val="00A33F31"/>
    <w:rsid w:val="00A35A9F"/>
    <w:rsid w:val="00A4064C"/>
    <w:rsid w:val="00A40CCB"/>
    <w:rsid w:val="00A451DF"/>
    <w:rsid w:val="00A505B7"/>
    <w:rsid w:val="00A510E3"/>
    <w:rsid w:val="00A64930"/>
    <w:rsid w:val="00A76793"/>
    <w:rsid w:val="00A8609F"/>
    <w:rsid w:val="00A87370"/>
    <w:rsid w:val="00A93548"/>
    <w:rsid w:val="00A95B4C"/>
    <w:rsid w:val="00AA013D"/>
    <w:rsid w:val="00AB3B9E"/>
    <w:rsid w:val="00AC6F53"/>
    <w:rsid w:val="00AE5C04"/>
    <w:rsid w:val="00AF401B"/>
    <w:rsid w:val="00B105D0"/>
    <w:rsid w:val="00B158BF"/>
    <w:rsid w:val="00B34A8F"/>
    <w:rsid w:val="00B400A6"/>
    <w:rsid w:val="00B514E7"/>
    <w:rsid w:val="00B57AF3"/>
    <w:rsid w:val="00B64AAC"/>
    <w:rsid w:val="00B7796F"/>
    <w:rsid w:val="00B83E3F"/>
    <w:rsid w:val="00B8417D"/>
    <w:rsid w:val="00B90385"/>
    <w:rsid w:val="00B95EFF"/>
    <w:rsid w:val="00BA6A34"/>
    <w:rsid w:val="00BB0A06"/>
    <w:rsid w:val="00BB0F6B"/>
    <w:rsid w:val="00BB4CB5"/>
    <w:rsid w:val="00BC1A27"/>
    <w:rsid w:val="00BC2438"/>
    <w:rsid w:val="00BC4A13"/>
    <w:rsid w:val="00BD31E3"/>
    <w:rsid w:val="00BE3713"/>
    <w:rsid w:val="00C0160C"/>
    <w:rsid w:val="00C018FC"/>
    <w:rsid w:val="00C0327F"/>
    <w:rsid w:val="00C04A4B"/>
    <w:rsid w:val="00C164D1"/>
    <w:rsid w:val="00C261DF"/>
    <w:rsid w:val="00C310C6"/>
    <w:rsid w:val="00C42F52"/>
    <w:rsid w:val="00C63D3F"/>
    <w:rsid w:val="00C6432F"/>
    <w:rsid w:val="00C64ABE"/>
    <w:rsid w:val="00C734E3"/>
    <w:rsid w:val="00C84F19"/>
    <w:rsid w:val="00C90BBB"/>
    <w:rsid w:val="00C962A6"/>
    <w:rsid w:val="00C97BA3"/>
    <w:rsid w:val="00CB179F"/>
    <w:rsid w:val="00CB1B3C"/>
    <w:rsid w:val="00CB3018"/>
    <w:rsid w:val="00CB51A6"/>
    <w:rsid w:val="00CB6CF1"/>
    <w:rsid w:val="00CB7ECA"/>
    <w:rsid w:val="00CC02E5"/>
    <w:rsid w:val="00CC045C"/>
    <w:rsid w:val="00CC1250"/>
    <w:rsid w:val="00CD616F"/>
    <w:rsid w:val="00CD764C"/>
    <w:rsid w:val="00CE3DBA"/>
    <w:rsid w:val="00CF11FB"/>
    <w:rsid w:val="00D02444"/>
    <w:rsid w:val="00D07DE8"/>
    <w:rsid w:val="00D105B6"/>
    <w:rsid w:val="00D1553C"/>
    <w:rsid w:val="00D20860"/>
    <w:rsid w:val="00D22CF6"/>
    <w:rsid w:val="00D263F5"/>
    <w:rsid w:val="00D3365E"/>
    <w:rsid w:val="00D4556F"/>
    <w:rsid w:val="00D51B0A"/>
    <w:rsid w:val="00D602BC"/>
    <w:rsid w:val="00D6518D"/>
    <w:rsid w:val="00D73E15"/>
    <w:rsid w:val="00D83BC1"/>
    <w:rsid w:val="00D8538A"/>
    <w:rsid w:val="00D86EA6"/>
    <w:rsid w:val="00D909D5"/>
    <w:rsid w:val="00D94134"/>
    <w:rsid w:val="00DA34C6"/>
    <w:rsid w:val="00DA66C8"/>
    <w:rsid w:val="00DB563F"/>
    <w:rsid w:val="00DC4331"/>
    <w:rsid w:val="00DD4705"/>
    <w:rsid w:val="00DD4795"/>
    <w:rsid w:val="00DD485D"/>
    <w:rsid w:val="00DE5527"/>
    <w:rsid w:val="00DE5AFF"/>
    <w:rsid w:val="00DE6BFA"/>
    <w:rsid w:val="00DF1597"/>
    <w:rsid w:val="00DF2A4D"/>
    <w:rsid w:val="00E014B9"/>
    <w:rsid w:val="00E0209D"/>
    <w:rsid w:val="00E154F4"/>
    <w:rsid w:val="00E22776"/>
    <w:rsid w:val="00E25A1F"/>
    <w:rsid w:val="00E27B34"/>
    <w:rsid w:val="00E430A5"/>
    <w:rsid w:val="00E4726E"/>
    <w:rsid w:val="00E52E72"/>
    <w:rsid w:val="00E53C40"/>
    <w:rsid w:val="00E603DF"/>
    <w:rsid w:val="00E70EF3"/>
    <w:rsid w:val="00E71C1E"/>
    <w:rsid w:val="00E8072A"/>
    <w:rsid w:val="00E84DA4"/>
    <w:rsid w:val="00E93872"/>
    <w:rsid w:val="00E94575"/>
    <w:rsid w:val="00EA3B2C"/>
    <w:rsid w:val="00EB7D14"/>
    <w:rsid w:val="00EC6311"/>
    <w:rsid w:val="00EE3475"/>
    <w:rsid w:val="00EE3804"/>
    <w:rsid w:val="00EE51FC"/>
    <w:rsid w:val="00EF5152"/>
    <w:rsid w:val="00EF539B"/>
    <w:rsid w:val="00EF612A"/>
    <w:rsid w:val="00F120FB"/>
    <w:rsid w:val="00F144D4"/>
    <w:rsid w:val="00F1671B"/>
    <w:rsid w:val="00F215CD"/>
    <w:rsid w:val="00F26555"/>
    <w:rsid w:val="00F26A85"/>
    <w:rsid w:val="00F30599"/>
    <w:rsid w:val="00F653FF"/>
    <w:rsid w:val="00F70E1F"/>
    <w:rsid w:val="00F72DA3"/>
    <w:rsid w:val="00F870B6"/>
    <w:rsid w:val="00F94EA5"/>
    <w:rsid w:val="00FA3F41"/>
    <w:rsid w:val="00FB4A93"/>
    <w:rsid w:val="00FB624E"/>
    <w:rsid w:val="00FB65C1"/>
    <w:rsid w:val="00FC0744"/>
    <w:rsid w:val="00FC2C3D"/>
    <w:rsid w:val="00FC347E"/>
    <w:rsid w:val="00FD3ECF"/>
    <w:rsid w:val="00FE010C"/>
    <w:rsid w:val="00FE630F"/>
    <w:rsid w:val="00FE7B4F"/>
    <w:rsid w:val="00FF01B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382EE396"/>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96C58"/>
    <w:rPr>
      <w:rFonts w:ascii="Times New Roman" w:hAnsi="Times New Roman"/>
    </w:rPr>
  </w:style>
  <w:style w:type="paragraph" w:styleId="Heading1">
    <w:name w:val="heading 1"/>
    <w:basedOn w:val="Normal"/>
    <w:next w:val="Normal"/>
    <w:link w:val="Heading1Char"/>
    <w:uiPriority w:val="9"/>
    <w:qFormat/>
    <w:rsid w:val="00096144"/>
    <w:pPr>
      <w:keepNext/>
      <w:keepLines/>
      <w:spacing w:before="480"/>
      <w:jc w:val="center"/>
      <w:outlineLvl w:val="0"/>
    </w:pPr>
    <w:rPr>
      <w:rFonts w:eastAsiaTheme="majorEastAsia" w:cstheme="majorBidi"/>
      <w:b/>
      <w:bCs/>
      <w:color w:val="000000" w:themeColor="text1"/>
      <w:szCs w:val="32"/>
    </w:rPr>
  </w:style>
  <w:style w:type="paragraph" w:styleId="Heading2">
    <w:name w:val="heading 2"/>
    <w:basedOn w:val="Normal"/>
    <w:next w:val="Normal"/>
    <w:link w:val="Heading2Char"/>
    <w:autoRedefine/>
    <w:uiPriority w:val="9"/>
    <w:unhideWhenUsed/>
    <w:qFormat/>
    <w:rsid w:val="00A510E3"/>
    <w:pPr>
      <w:keepNext/>
      <w:keepLines/>
      <w:spacing w:before="240" w:after="240"/>
      <w:outlineLvl w:val="1"/>
    </w:pPr>
    <w:rPr>
      <w:rFonts w:eastAsia="Times New Roman" w:cs="Times New Roman"/>
      <w:b/>
      <w:bCs/>
      <w:iCs/>
      <w:color w:val="000000"/>
    </w:rPr>
  </w:style>
  <w:style w:type="paragraph" w:styleId="Heading3">
    <w:name w:val="heading 3"/>
    <w:basedOn w:val="Normal"/>
    <w:next w:val="Normal"/>
    <w:link w:val="Heading3Char"/>
    <w:uiPriority w:val="9"/>
    <w:unhideWhenUsed/>
    <w:qFormat/>
    <w:rsid w:val="005C4B4F"/>
    <w:pPr>
      <w:keepNext/>
      <w:keepLines/>
      <w:spacing w:before="200"/>
      <w:outlineLvl w:val="2"/>
    </w:pPr>
    <w:rPr>
      <w:rFonts w:eastAsiaTheme="majorEastAsia" w:cstheme="majorBidi"/>
      <w:bCs/>
      <w:i/>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96144"/>
    <w:rPr>
      <w:rFonts w:ascii="Times New Roman" w:eastAsiaTheme="majorEastAsia" w:hAnsi="Times New Roman" w:cstheme="majorBidi"/>
      <w:b/>
      <w:bCs/>
      <w:color w:val="000000" w:themeColor="text1"/>
      <w:szCs w:val="32"/>
    </w:rPr>
  </w:style>
  <w:style w:type="character" w:customStyle="1" w:styleId="Heading2Char">
    <w:name w:val="Heading 2 Char"/>
    <w:basedOn w:val="DefaultParagraphFont"/>
    <w:link w:val="Heading2"/>
    <w:uiPriority w:val="9"/>
    <w:rsid w:val="00A510E3"/>
    <w:rPr>
      <w:rFonts w:ascii="Times New Roman" w:eastAsia="Times New Roman" w:hAnsi="Times New Roman" w:cs="Times New Roman"/>
      <w:b/>
      <w:bCs/>
      <w:iCs/>
      <w:color w:val="000000"/>
    </w:rPr>
  </w:style>
  <w:style w:type="paragraph" w:styleId="Footer">
    <w:name w:val="footer"/>
    <w:basedOn w:val="Normal"/>
    <w:link w:val="FooterChar"/>
    <w:uiPriority w:val="99"/>
    <w:unhideWhenUsed/>
    <w:rsid w:val="00560A0A"/>
    <w:pPr>
      <w:tabs>
        <w:tab w:val="center" w:pos="4320"/>
        <w:tab w:val="right" w:pos="8640"/>
      </w:tabs>
    </w:pPr>
  </w:style>
  <w:style w:type="character" w:customStyle="1" w:styleId="FooterChar">
    <w:name w:val="Footer Char"/>
    <w:basedOn w:val="DefaultParagraphFont"/>
    <w:link w:val="Footer"/>
    <w:uiPriority w:val="99"/>
    <w:rsid w:val="00560A0A"/>
  </w:style>
  <w:style w:type="character" w:styleId="PageNumber">
    <w:name w:val="page number"/>
    <w:basedOn w:val="DefaultParagraphFont"/>
    <w:uiPriority w:val="99"/>
    <w:semiHidden/>
    <w:unhideWhenUsed/>
    <w:rsid w:val="00560A0A"/>
  </w:style>
  <w:style w:type="paragraph" w:styleId="Header">
    <w:name w:val="header"/>
    <w:basedOn w:val="Normal"/>
    <w:link w:val="HeaderChar"/>
    <w:uiPriority w:val="99"/>
    <w:unhideWhenUsed/>
    <w:rsid w:val="00560A0A"/>
    <w:pPr>
      <w:tabs>
        <w:tab w:val="center" w:pos="4320"/>
        <w:tab w:val="right" w:pos="8640"/>
      </w:tabs>
    </w:pPr>
  </w:style>
  <w:style w:type="character" w:customStyle="1" w:styleId="HeaderChar">
    <w:name w:val="Header Char"/>
    <w:basedOn w:val="DefaultParagraphFont"/>
    <w:link w:val="Header"/>
    <w:uiPriority w:val="99"/>
    <w:rsid w:val="00560A0A"/>
  </w:style>
  <w:style w:type="paragraph" w:styleId="ListParagraph">
    <w:name w:val="List Paragraph"/>
    <w:basedOn w:val="Normal"/>
    <w:uiPriority w:val="34"/>
    <w:qFormat/>
    <w:rsid w:val="00341774"/>
    <w:pPr>
      <w:ind w:left="720"/>
      <w:contextualSpacing/>
    </w:pPr>
  </w:style>
  <w:style w:type="paragraph" w:styleId="BodyText2">
    <w:name w:val="Body Text 2"/>
    <w:basedOn w:val="Normal"/>
    <w:link w:val="BodyText2Char"/>
    <w:rsid w:val="00341774"/>
    <w:rPr>
      <w:rFonts w:eastAsia="Times New Roman" w:cs="Times New Roman"/>
      <w:color w:val="FF0000"/>
      <w:szCs w:val="20"/>
    </w:rPr>
  </w:style>
  <w:style w:type="character" w:customStyle="1" w:styleId="BodyText2Char">
    <w:name w:val="Body Text 2 Char"/>
    <w:basedOn w:val="DefaultParagraphFont"/>
    <w:link w:val="BodyText2"/>
    <w:rsid w:val="00341774"/>
    <w:rPr>
      <w:rFonts w:ascii="Times New Roman" w:eastAsia="Times New Roman" w:hAnsi="Times New Roman" w:cs="Times New Roman"/>
      <w:color w:val="FF0000"/>
      <w:szCs w:val="20"/>
    </w:rPr>
  </w:style>
  <w:style w:type="paragraph" w:styleId="BalloonText">
    <w:name w:val="Balloon Text"/>
    <w:basedOn w:val="Normal"/>
    <w:link w:val="BalloonTextChar"/>
    <w:uiPriority w:val="99"/>
    <w:semiHidden/>
    <w:unhideWhenUsed/>
    <w:rsid w:val="003F6541"/>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3F6541"/>
    <w:rPr>
      <w:rFonts w:ascii="Lucida Grande" w:hAnsi="Lucida Grande" w:cs="Lucida Grande"/>
      <w:sz w:val="18"/>
      <w:szCs w:val="18"/>
    </w:rPr>
  </w:style>
  <w:style w:type="paragraph" w:styleId="TOCHeading">
    <w:name w:val="TOC Heading"/>
    <w:basedOn w:val="Heading1"/>
    <w:next w:val="Normal"/>
    <w:uiPriority w:val="39"/>
    <w:unhideWhenUsed/>
    <w:qFormat/>
    <w:rsid w:val="00096144"/>
    <w:pPr>
      <w:spacing w:line="276" w:lineRule="auto"/>
      <w:outlineLvl w:val="9"/>
    </w:pPr>
    <w:rPr>
      <w:szCs w:val="28"/>
    </w:rPr>
  </w:style>
  <w:style w:type="paragraph" w:styleId="TOC1">
    <w:name w:val="toc 1"/>
    <w:basedOn w:val="Normal"/>
    <w:next w:val="Normal"/>
    <w:autoRedefine/>
    <w:uiPriority w:val="39"/>
    <w:unhideWhenUsed/>
    <w:rsid w:val="000E37D5"/>
    <w:pPr>
      <w:spacing w:before="120"/>
    </w:pPr>
    <w:rPr>
      <w:b/>
    </w:rPr>
  </w:style>
  <w:style w:type="paragraph" w:styleId="TOC2">
    <w:name w:val="toc 2"/>
    <w:basedOn w:val="Normal"/>
    <w:next w:val="Normal"/>
    <w:autoRedefine/>
    <w:uiPriority w:val="39"/>
    <w:unhideWhenUsed/>
    <w:rsid w:val="000E37D5"/>
    <w:pPr>
      <w:ind w:left="240"/>
    </w:pPr>
    <w:rPr>
      <w:b/>
      <w:sz w:val="22"/>
      <w:szCs w:val="22"/>
    </w:rPr>
  </w:style>
  <w:style w:type="paragraph" w:styleId="TOC3">
    <w:name w:val="toc 3"/>
    <w:basedOn w:val="Normal"/>
    <w:next w:val="Normal"/>
    <w:autoRedefine/>
    <w:uiPriority w:val="39"/>
    <w:unhideWhenUsed/>
    <w:rsid w:val="000E37D5"/>
    <w:pPr>
      <w:ind w:left="480"/>
    </w:pPr>
    <w:rPr>
      <w:sz w:val="22"/>
      <w:szCs w:val="22"/>
    </w:rPr>
  </w:style>
  <w:style w:type="paragraph" w:styleId="TOC4">
    <w:name w:val="toc 4"/>
    <w:basedOn w:val="Normal"/>
    <w:next w:val="Normal"/>
    <w:autoRedefine/>
    <w:uiPriority w:val="39"/>
    <w:semiHidden/>
    <w:unhideWhenUsed/>
    <w:rsid w:val="000E37D5"/>
    <w:pPr>
      <w:ind w:left="720"/>
    </w:pPr>
    <w:rPr>
      <w:sz w:val="20"/>
      <w:szCs w:val="20"/>
    </w:rPr>
  </w:style>
  <w:style w:type="paragraph" w:styleId="TOC5">
    <w:name w:val="toc 5"/>
    <w:basedOn w:val="Normal"/>
    <w:next w:val="Normal"/>
    <w:autoRedefine/>
    <w:uiPriority w:val="39"/>
    <w:semiHidden/>
    <w:unhideWhenUsed/>
    <w:rsid w:val="000E37D5"/>
    <w:pPr>
      <w:ind w:left="960"/>
    </w:pPr>
    <w:rPr>
      <w:sz w:val="20"/>
      <w:szCs w:val="20"/>
    </w:rPr>
  </w:style>
  <w:style w:type="paragraph" w:styleId="TOC6">
    <w:name w:val="toc 6"/>
    <w:basedOn w:val="Normal"/>
    <w:next w:val="Normal"/>
    <w:autoRedefine/>
    <w:uiPriority w:val="39"/>
    <w:semiHidden/>
    <w:unhideWhenUsed/>
    <w:rsid w:val="000E37D5"/>
    <w:pPr>
      <w:ind w:left="1200"/>
    </w:pPr>
    <w:rPr>
      <w:sz w:val="20"/>
      <w:szCs w:val="20"/>
    </w:rPr>
  </w:style>
  <w:style w:type="paragraph" w:styleId="TOC7">
    <w:name w:val="toc 7"/>
    <w:basedOn w:val="Normal"/>
    <w:next w:val="Normal"/>
    <w:autoRedefine/>
    <w:uiPriority w:val="39"/>
    <w:semiHidden/>
    <w:unhideWhenUsed/>
    <w:rsid w:val="000E37D5"/>
    <w:pPr>
      <w:ind w:left="1440"/>
    </w:pPr>
    <w:rPr>
      <w:sz w:val="20"/>
      <w:szCs w:val="20"/>
    </w:rPr>
  </w:style>
  <w:style w:type="paragraph" w:styleId="TOC8">
    <w:name w:val="toc 8"/>
    <w:basedOn w:val="Normal"/>
    <w:next w:val="Normal"/>
    <w:autoRedefine/>
    <w:uiPriority w:val="39"/>
    <w:semiHidden/>
    <w:unhideWhenUsed/>
    <w:rsid w:val="000E37D5"/>
    <w:pPr>
      <w:ind w:left="1680"/>
    </w:pPr>
    <w:rPr>
      <w:sz w:val="20"/>
      <w:szCs w:val="20"/>
    </w:rPr>
  </w:style>
  <w:style w:type="paragraph" w:styleId="TOC9">
    <w:name w:val="toc 9"/>
    <w:basedOn w:val="Normal"/>
    <w:next w:val="Normal"/>
    <w:autoRedefine/>
    <w:uiPriority w:val="39"/>
    <w:semiHidden/>
    <w:unhideWhenUsed/>
    <w:rsid w:val="000E37D5"/>
    <w:pPr>
      <w:ind w:left="1920"/>
    </w:pPr>
    <w:rPr>
      <w:sz w:val="20"/>
      <w:szCs w:val="20"/>
    </w:rPr>
  </w:style>
  <w:style w:type="paragraph" w:styleId="TableofFigures">
    <w:name w:val="table of figures"/>
    <w:basedOn w:val="Normal"/>
    <w:next w:val="Normal"/>
    <w:uiPriority w:val="99"/>
    <w:unhideWhenUsed/>
    <w:rsid w:val="00BC1A27"/>
  </w:style>
  <w:style w:type="paragraph" w:styleId="Caption">
    <w:name w:val="caption"/>
    <w:basedOn w:val="Normal"/>
    <w:next w:val="Normal"/>
    <w:uiPriority w:val="35"/>
    <w:unhideWhenUsed/>
    <w:qFormat/>
    <w:rsid w:val="00C018FC"/>
    <w:pPr>
      <w:spacing w:after="200"/>
    </w:pPr>
    <w:rPr>
      <w:b/>
      <w:bCs/>
      <w:szCs w:val="18"/>
    </w:rPr>
  </w:style>
  <w:style w:type="character" w:styleId="Hyperlink">
    <w:name w:val="Hyperlink"/>
    <w:basedOn w:val="DefaultParagraphFont"/>
    <w:uiPriority w:val="99"/>
    <w:unhideWhenUsed/>
    <w:rsid w:val="00951462"/>
    <w:rPr>
      <w:color w:val="0000FF"/>
      <w:u w:val="single"/>
    </w:rPr>
  </w:style>
  <w:style w:type="paragraph" w:styleId="NormalWeb">
    <w:name w:val="Normal (Web)"/>
    <w:basedOn w:val="Normal"/>
    <w:uiPriority w:val="99"/>
    <w:unhideWhenUsed/>
    <w:rsid w:val="00951462"/>
    <w:pPr>
      <w:spacing w:before="100" w:beforeAutospacing="1" w:after="100" w:afterAutospacing="1"/>
    </w:pPr>
    <w:rPr>
      <w:rFonts w:ascii="Times" w:hAnsi="Times" w:cs="Times New Roman"/>
      <w:sz w:val="20"/>
      <w:szCs w:val="20"/>
    </w:rPr>
  </w:style>
  <w:style w:type="character" w:customStyle="1" w:styleId="Heading3Char">
    <w:name w:val="Heading 3 Char"/>
    <w:basedOn w:val="DefaultParagraphFont"/>
    <w:link w:val="Heading3"/>
    <w:uiPriority w:val="9"/>
    <w:rsid w:val="005C4B4F"/>
    <w:rPr>
      <w:rFonts w:ascii="Times New Roman" w:eastAsiaTheme="majorEastAsia" w:hAnsi="Times New Roman" w:cstheme="majorBidi"/>
      <w:bCs/>
      <w:i/>
    </w:rPr>
  </w:style>
  <w:style w:type="character" w:styleId="CommentReference">
    <w:name w:val="annotation reference"/>
    <w:basedOn w:val="DefaultParagraphFont"/>
    <w:uiPriority w:val="99"/>
    <w:semiHidden/>
    <w:unhideWhenUsed/>
    <w:rsid w:val="002F27CD"/>
    <w:rPr>
      <w:sz w:val="18"/>
      <w:szCs w:val="18"/>
    </w:rPr>
  </w:style>
  <w:style w:type="paragraph" w:styleId="CommentText">
    <w:name w:val="annotation text"/>
    <w:basedOn w:val="Normal"/>
    <w:link w:val="CommentTextChar"/>
    <w:uiPriority w:val="99"/>
    <w:semiHidden/>
    <w:unhideWhenUsed/>
    <w:rsid w:val="002F27CD"/>
  </w:style>
  <w:style w:type="character" w:customStyle="1" w:styleId="CommentTextChar">
    <w:name w:val="Comment Text Char"/>
    <w:basedOn w:val="DefaultParagraphFont"/>
    <w:link w:val="CommentText"/>
    <w:uiPriority w:val="99"/>
    <w:semiHidden/>
    <w:rsid w:val="002F27CD"/>
    <w:rPr>
      <w:rFonts w:ascii="Times New Roman" w:hAnsi="Times New Roman"/>
    </w:rPr>
  </w:style>
  <w:style w:type="paragraph" w:styleId="CommentSubject">
    <w:name w:val="annotation subject"/>
    <w:basedOn w:val="CommentText"/>
    <w:next w:val="CommentText"/>
    <w:link w:val="CommentSubjectChar"/>
    <w:uiPriority w:val="99"/>
    <w:semiHidden/>
    <w:unhideWhenUsed/>
    <w:rsid w:val="002F27CD"/>
    <w:rPr>
      <w:b/>
      <w:bCs/>
      <w:sz w:val="20"/>
      <w:szCs w:val="20"/>
    </w:rPr>
  </w:style>
  <w:style w:type="character" w:customStyle="1" w:styleId="CommentSubjectChar">
    <w:name w:val="Comment Subject Char"/>
    <w:basedOn w:val="CommentTextChar"/>
    <w:link w:val="CommentSubject"/>
    <w:uiPriority w:val="99"/>
    <w:semiHidden/>
    <w:rsid w:val="002F27CD"/>
    <w:rPr>
      <w:rFonts w:ascii="Times New Roman" w:hAnsi="Times New Roman"/>
      <w:b/>
      <w:bCs/>
      <w:sz w:val="20"/>
      <w:szCs w:val="20"/>
    </w:rPr>
  </w:style>
  <w:style w:type="paragraph" w:customStyle="1" w:styleId="normal0">
    <w:name w:val="normal"/>
    <w:rsid w:val="006C74A6"/>
    <w:pPr>
      <w:spacing w:line="276" w:lineRule="auto"/>
    </w:pPr>
    <w:rPr>
      <w:rFonts w:ascii="Arial" w:eastAsia="Arial" w:hAnsi="Arial" w:cs="Arial"/>
      <w:color w:val="000000"/>
      <w:sz w:val="22"/>
      <w:szCs w:val="20"/>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96C58"/>
    <w:rPr>
      <w:rFonts w:ascii="Times New Roman" w:hAnsi="Times New Roman"/>
    </w:rPr>
  </w:style>
  <w:style w:type="paragraph" w:styleId="Heading1">
    <w:name w:val="heading 1"/>
    <w:basedOn w:val="Normal"/>
    <w:next w:val="Normal"/>
    <w:link w:val="Heading1Char"/>
    <w:uiPriority w:val="9"/>
    <w:qFormat/>
    <w:rsid w:val="00096144"/>
    <w:pPr>
      <w:keepNext/>
      <w:keepLines/>
      <w:spacing w:before="480"/>
      <w:jc w:val="center"/>
      <w:outlineLvl w:val="0"/>
    </w:pPr>
    <w:rPr>
      <w:rFonts w:eastAsiaTheme="majorEastAsia" w:cstheme="majorBidi"/>
      <w:b/>
      <w:bCs/>
      <w:color w:val="000000" w:themeColor="text1"/>
      <w:szCs w:val="32"/>
    </w:rPr>
  </w:style>
  <w:style w:type="paragraph" w:styleId="Heading2">
    <w:name w:val="heading 2"/>
    <w:basedOn w:val="Normal"/>
    <w:next w:val="Normal"/>
    <w:link w:val="Heading2Char"/>
    <w:autoRedefine/>
    <w:uiPriority w:val="9"/>
    <w:unhideWhenUsed/>
    <w:qFormat/>
    <w:rsid w:val="00A510E3"/>
    <w:pPr>
      <w:keepNext/>
      <w:keepLines/>
      <w:spacing w:before="240" w:after="240"/>
      <w:outlineLvl w:val="1"/>
    </w:pPr>
    <w:rPr>
      <w:rFonts w:eastAsia="Times New Roman" w:cs="Times New Roman"/>
      <w:b/>
      <w:bCs/>
      <w:iCs/>
      <w:color w:val="000000"/>
    </w:rPr>
  </w:style>
  <w:style w:type="paragraph" w:styleId="Heading3">
    <w:name w:val="heading 3"/>
    <w:basedOn w:val="Normal"/>
    <w:next w:val="Normal"/>
    <w:link w:val="Heading3Char"/>
    <w:uiPriority w:val="9"/>
    <w:unhideWhenUsed/>
    <w:qFormat/>
    <w:rsid w:val="005C4B4F"/>
    <w:pPr>
      <w:keepNext/>
      <w:keepLines/>
      <w:spacing w:before="200"/>
      <w:outlineLvl w:val="2"/>
    </w:pPr>
    <w:rPr>
      <w:rFonts w:eastAsiaTheme="majorEastAsia" w:cstheme="majorBidi"/>
      <w:bCs/>
      <w:i/>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96144"/>
    <w:rPr>
      <w:rFonts w:ascii="Times New Roman" w:eastAsiaTheme="majorEastAsia" w:hAnsi="Times New Roman" w:cstheme="majorBidi"/>
      <w:b/>
      <w:bCs/>
      <w:color w:val="000000" w:themeColor="text1"/>
      <w:szCs w:val="32"/>
    </w:rPr>
  </w:style>
  <w:style w:type="character" w:customStyle="1" w:styleId="Heading2Char">
    <w:name w:val="Heading 2 Char"/>
    <w:basedOn w:val="DefaultParagraphFont"/>
    <w:link w:val="Heading2"/>
    <w:uiPriority w:val="9"/>
    <w:rsid w:val="00A510E3"/>
    <w:rPr>
      <w:rFonts w:ascii="Times New Roman" w:eastAsia="Times New Roman" w:hAnsi="Times New Roman" w:cs="Times New Roman"/>
      <w:b/>
      <w:bCs/>
      <w:iCs/>
      <w:color w:val="000000"/>
    </w:rPr>
  </w:style>
  <w:style w:type="paragraph" w:styleId="Footer">
    <w:name w:val="footer"/>
    <w:basedOn w:val="Normal"/>
    <w:link w:val="FooterChar"/>
    <w:uiPriority w:val="99"/>
    <w:unhideWhenUsed/>
    <w:rsid w:val="00560A0A"/>
    <w:pPr>
      <w:tabs>
        <w:tab w:val="center" w:pos="4320"/>
        <w:tab w:val="right" w:pos="8640"/>
      </w:tabs>
    </w:pPr>
  </w:style>
  <w:style w:type="character" w:customStyle="1" w:styleId="FooterChar">
    <w:name w:val="Footer Char"/>
    <w:basedOn w:val="DefaultParagraphFont"/>
    <w:link w:val="Footer"/>
    <w:uiPriority w:val="99"/>
    <w:rsid w:val="00560A0A"/>
  </w:style>
  <w:style w:type="character" w:styleId="PageNumber">
    <w:name w:val="page number"/>
    <w:basedOn w:val="DefaultParagraphFont"/>
    <w:uiPriority w:val="99"/>
    <w:semiHidden/>
    <w:unhideWhenUsed/>
    <w:rsid w:val="00560A0A"/>
  </w:style>
  <w:style w:type="paragraph" w:styleId="Header">
    <w:name w:val="header"/>
    <w:basedOn w:val="Normal"/>
    <w:link w:val="HeaderChar"/>
    <w:uiPriority w:val="99"/>
    <w:unhideWhenUsed/>
    <w:rsid w:val="00560A0A"/>
    <w:pPr>
      <w:tabs>
        <w:tab w:val="center" w:pos="4320"/>
        <w:tab w:val="right" w:pos="8640"/>
      </w:tabs>
    </w:pPr>
  </w:style>
  <w:style w:type="character" w:customStyle="1" w:styleId="HeaderChar">
    <w:name w:val="Header Char"/>
    <w:basedOn w:val="DefaultParagraphFont"/>
    <w:link w:val="Header"/>
    <w:uiPriority w:val="99"/>
    <w:rsid w:val="00560A0A"/>
  </w:style>
  <w:style w:type="paragraph" w:styleId="ListParagraph">
    <w:name w:val="List Paragraph"/>
    <w:basedOn w:val="Normal"/>
    <w:uiPriority w:val="34"/>
    <w:qFormat/>
    <w:rsid w:val="00341774"/>
    <w:pPr>
      <w:ind w:left="720"/>
      <w:contextualSpacing/>
    </w:pPr>
  </w:style>
  <w:style w:type="paragraph" w:styleId="BodyText2">
    <w:name w:val="Body Text 2"/>
    <w:basedOn w:val="Normal"/>
    <w:link w:val="BodyText2Char"/>
    <w:rsid w:val="00341774"/>
    <w:rPr>
      <w:rFonts w:eastAsia="Times New Roman" w:cs="Times New Roman"/>
      <w:color w:val="FF0000"/>
      <w:szCs w:val="20"/>
    </w:rPr>
  </w:style>
  <w:style w:type="character" w:customStyle="1" w:styleId="BodyText2Char">
    <w:name w:val="Body Text 2 Char"/>
    <w:basedOn w:val="DefaultParagraphFont"/>
    <w:link w:val="BodyText2"/>
    <w:rsid w:val="00341774"/>
    <w:rPr>
      <w:rFonts w:ascii="Times New Roman" w:eastAsia="Times New Roman" w:hAnsi="Times New Roman" w:cs="Times New Roman"/>
      <w:color w:val="FF0000"/>
      <w:szCs w:val="20"/>
    </w:rPr>
  </w:style>
  <w:style w:type="paragraph" w:styleId="BalloonText">
    <w:name w:val="Balloon Text"/>
    <w:basedOn w:val="Normal"/>
    <w:link w:val="BalloonTextChar"/>
    <w:uiPriority w:val="99"/>
    <w:semiHidden/>
    <w:unhideWhenUsed/>
    <w:rsid w:val="003F6541"/>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3F6541"/>
    <w:rPr>
      <w:rFonts w:ascii="Lucida Grande" w:hAnsi="Lucida Grande" w:cs="Lucida Grande"/>
      <w:sz w:val="18"/>
      <w:szCs w:val="18"/>
    </w:rPr>
  </w:style>
  <w:style w:type="paragraph" w:styleId="TOCHeading">
    <w:name w:val="TOC Heading"/>
    <w:basedOn w:val="Heading1"/>
    <w:next w:val="Normal"/>
    <w:uiPriority w:val="39"/>
    <w:unhideWhenUsed/>
    <w:qFormat/>
    <w:rsid w:val="00096144"/>
    <w:pPr>
      <w:spacing w:line="276" w:lineRule="auto"/>
      <w:outlineLvl w:val="9"/>
    </w:pPr>
    <w:rPr>
      <w:szCs w:val="28"/>
    </w:rPr>
  </w:style>
  <w:style w:type="paragraph" w:styleId="TOC1">
    <w:name w:val="toc 1"/>
    <w:basedOn w:val="Normal"/>
    <w:next w:val="Normal"/>
    <w:autoRedefine/>
    <w:uiPriority w:val="39"/>
    <w:unhideWhenUsed/>
    <w:rsid w:val="000E37D5"/>
    <w:pPr>
      <w:spacing w:before="120"/>
    </w:pPr>
    <w:rPr>
      <w:b/>
    </w:rPr>
  </w:style>
  <w:style w:type="paragraph" w:styleId="TOC2">
    <w:name w:val="toc 2"/>
    <w:basedOn w:val="Normal"/>
    <w:next w:val="Normal"/>
    <w:autoRedefine/>
    <w:uiPriority w:val="39"/>
    <w:unhideWhenUsed/>
    <w:rsid w:val="000E37D5"/>
    <w:pPr>
      <w:ind w:left="240"/>
    </w:pPr>
    <w:rPr>
      <w:b/>
      <w:sz w:val="22"/>
      <w:szCs w:val="22"/>
    </w:rPr>
  </w:style>
  <w:style w:type="paragraph" w:styleId="TOC3">
    <w:name w:val="toc 3"/>
    <w:basedOn w:val="Normal"/>
    <w:next w:val="Normal"/>
    <w:autoRedefine/>
    <w:uiPriority w:val="39"/>
    <w:unhideWhenUsed/>
    <w:rsid w:val="000E37D5"/>
    <w:pPr>
      <w:ind w:left="480"/>
    </w:pPr>
    <w:rPr>
      <w:sz w:val="22"/>
      <w:szCs w:val="22"/>
    </w:rPr>
  </w:style>
  <w:style w:type="paragraph" w:styleId="TOC4">
    <w:name w:val="toc 4"/>
    <w:basedOn w:val="Normal"/>
    <w:next w:val="Normal"/>
    <w:autoRedefine/>
    <w:uiPriority w:val="39"/>
    <w:semiHidden/>
    <w:unhideWhenUsed/>
    <w:rsid w:val="000E37D5"/>
    <w:pPr>
      <w:ind w:left="720"/>
    </w:pPr>
    <w:rPr>
      <w:sz w:val="20"/>
      <w:szCs w:val="20"/>
    </w:rPr>
  </w:style>
  <w:style w:type="paragraph" w:styleId="TOC5">
    <w:name w:val="toc 5"/>
    <w:basedOn w:val="Normal"/>
    <w:next w:val="Normal"/>
    <w:autoRedefine/>
    <w:uiPriority w:val="39"/>
    <w:semiHidden/>
    <w:unhideWhenUsed/>
    <w:rsid w:val="000E37D5"/>
    <w:pPr>
      <w:ind w:left="960"/>
    </w:pPr>
    <w:rPr>
      <w:sz w:val="20"/>
      <w:szCs w:val="20"/>
    </w:rPr>
  </w:style>
  <w:style w:type="paragraph" w:styleId="TOC6">
    <w:name w:val="toc 6"/>
    <w:basedOn w:val="Normal"/>
    <w:next w:val="Normal"/>
    <w:autoRedefine/>
    <w:uiPriority w:val="39"/>
    <w:semiHidden/>
    <w:unhideWhenUsed/>
    <w:rsid w:val="000E37D5"/>
    <w:pPr>
      <w:ind w:left="1200"/>
    </w:pPr>
    <w:rPr>
      <w:sz w:val="20"/>
      <w:szCs w:val="20"/>
    </w:rPr>
  </w:style>
  <w:style w:type="paragraph" w:styleId="TOC7">
    <w:name w:val="toc 7"/>
    <w:basedOn w:val="Normal"/>
    <w:next w:val="Normal"/>
    <w:autoRedefine/>
    <w:uiPriority w:val="39"/>
    <w:semiHidden/>
    <w:unhideWhenUsed/>
    <w:rsid w:val="000E37D5"/>
    <w:pPr>
      <w:ind w:left="1440"/>
    </w:pPr>
    <w:rPr>
      <w:sz w:val="20"/>
      <w:szCs w:val="20"/>
    </w:rPr>
  </w:style>
  <w:style w:type="paragraph" w:styleId="TOC8">
    <w:name w:val="toc 8"/>
    <w:basedOn w:val="Normal"/>
    <w:next w:val="Normal"/>
    <w:autoRedefine/>
    <w:uiPriority w:val="39"/>
    <w:semiHidden/>
    <w:unhideWhenUsed/>
    <w:rsid w:val="000E37D5"/>
    <w:pPr>
      <w:ind w:left="1680"/>
    </w:pPr>
    <w:rPr>
      <w:sz w:val="20"/>
      <w:szCs w:val="20"/>
    </w:rPr>
  </w:style>
  <w:style w:type="paragraph" w:styleId="TOC9">
    <w:name w:val="toc 9"/>
    <w:basedOn w:val="Normal"/>
    <w:next w:val="Normal"/>
    <w:autoRedefine/>
    <w:uiPriority w:val="39"/>
    <w:semiHidden/>
    <w:unhideWhenUsed/>
    <w:rsid w:val="000E37D5"/>
    <w:pPr>
      <w:ind w:left="1920"/>
    </w:pPr>
    <w:rPr>
      <w:sz w:val="20"/>
      <w:szCs w:val="20"/>
    </w:rPr>
  </w:style>
  <w:style w:type="paragraph" w:styleId="TableofFigures">
    <w:name w:val="table of figures"/>
    <w:basedOn w:val="Normal"/>
    <w:next w:val="Normal"/>
    <w:uiPriority w:val="99"/>
    <w:unhideWhenUsed/>
    <w:rsid w:val="00BC1A27"/>
  </w:style>
  <w:style w:type="paragraph" w:styleId="Caption">
    <w:name w:val="caption"/>
    <w:basedOn w:val="Normal"/>
    <w:next w:val="Normal"/>
    <w:uiPriority w:val="35"/>
    <w:unhideWhenUsed/>
    <w:qFormat/>
    <w:rsid w:val="00C018FC"/>
    <w:pPr>
      <w:spacing w:after="200"/>
    </w:pPr>
    <w:rPr>
      <w:b/>
      <w:bCs/>
      <w:szCs w:val="18"/>
    </w:rPr>
  </w:style>
  <w:style w:type="character" w:styleId="Hyperlink">
    <w:name w:val="Hyperlink"/>
    <w:basedOn w:val="DefaultParagraphFont"/>
    <w:uiPriority w:val="99"/>
    <w:unhideWhenUsed/>
    <w:rsid w:val="00951462"/>
    <w:rPr>
      <w:color w:val="0000FF"/>
      <w:u w:val="single"/>
    </w:rPr>
  </w:style>
  <w:style w:type="paragraph" w:styleId="NormalWeb">
    <w:name w:val="Normal (Web)"/>
    <w:basedOn w:val="Normal"/>
    <w:uiPriority w:val="99"/>
    <w:unhideWhenUsed/>
    <w:rsid w:val="00951462"/>
    <w:pPr>
      <w:spacing w:before="100" w:beforeAutospacing="1" w:after="100" w:afterAutospacing="1"/>
    </w:pPr>
    <w:rPr>
      <w:rFonts w:ascii="Times" w:hAnsi="Times" w:cs="Times New Roman"/>
      <w:sz w:val="20"/>
      <w:szCs w:val="20"/>
    </w:rPr>
  </w:style>
  <w:style w:type="character" w:customStyle="1" w:styleId="Heading3Char">
    <w:name w:val="Heading 3 Char"/>
    <w:basedOn w:val="DefaultParagraphFont"/>
    <w:link w:val="Heading3"/>
    <w:uiPriority w:val="9"/>
    <w:rsid w:val="005C4B4F"/>
    <w:rPr>
      <w:rFonts w:ascii="Times New Roman" w:eastAsiaTheme="majorEastAsia" w:hAnsi="Times New Roman" w:cstheme="majorBidi"/>
      <w:bCs/>
      <w:i/>
    </w:rPr>
  </w:style>
  <w:style w:type="character" w:styleId="CommentReference">
    <w:name w:val="annotation reference"/>
    <w:basedOn w:val="DefaultParagraphFont"/>
    <w:uiPriority w:val="99"/>
    <w:semiHidden/>
    <w:unhideWhenUsed/>
    <w:rsid w:val="002F27CD"/>
    <w:rPr>
      <w:sz w:val="18"/>
      <w:szCs w:val="18"/>
    </w:rPr>
  </w:style>
  <w:style w:type="paragraph" w:styleId="CommentText">
    <w:name w:val="annotation text"/>
    <w:basedOn w:val="Normal"/>
    <w:link w:val="CommentTextChar"/>
    <w:uiPriority w:val="99"/>
    <w:semiHidden/>
    <w:unhideWhenUsed/>
    <w:rsid w:val="002F27CD"/>
  </w:style>
  <w:style w:type="character" w:customStyle="1" w:styleId="CommentTextChar">
    <w:name w:val="Comment Text Char"/>
    <w:basedOn w:val="DefaultParagraphFont"/>
    <w:link w:val="CommentText"/>
    <w:uiPriority w:val="99"/>
    <w:semiHidden/>
    <w:rsid w:val="002F27CD"/>
    <w:rPr>
      <w:rFonts w:ascii="Times New Roman" w:hAnsi="Times New Roman"/>
    </w:rPr>
  </w:style>
  <w:style w:type="paragraph" w:styleId="CommentSubject">
    <w:name w:val="annotation subject"/>
    <w:basedOn w:val="CommentText"/>
    <w:next w:val="CommentText"/>
    <w:link w:val="CommentSubjectChar"/>
    <w:uiPriority w:val="99"/>
    <w:semiHidden/>
    <w:unhideWhenUsed/>
    <w:rsid w:val="002F27CD"/>
    <w:rPr>
      <w:b/>
      <w:bCs/>
      <w:sz w:val="20"/>
      <w:szCs w:val="20"/>
    </w:rPr>
  </w:style>
  <w:style w:type="character" w:customStyle="1" w:styleId="CommentSubjectChar">
    <w:name w:val="Comment Subject Char"/>
    <w:basedOn w:val="CommentTextChar"/>
    <w:link w:val="CommentSubject"/>
    <w:uiPriority w:val="99"/>
    <w:semiHidden/>
    <w:rsid w:val="002F27CD"/>
    <w:rPr>
      <w:rFonts w:ascii="Times New Roman" w:hAnsi="Times New Roman"/>
      <w:b/>
      <w:bCs/>
      <w:sz w:val="20"/>
      <w:szCs w:val="20"/>
    </w:rPr>
  </w:style>
  <w:style w:type="paragraph" w:customStyle="1" w:styleId="normal0">
    <w:name w:val="normal"/>
    <w:rsid w:val="006C74A6"/>
    <w:pPr>
      <w:spacing w:line="276" w:lineRule="auto"/>
    </w:pPr>
    <w:rPr>
      <w:rFonts w:ascii="Arial" w:eastAsia="Arial" w:hAnsi="Arial" w:cs="Arial"/>
      <w:color w:val="000000"/>
      <w:sz w:val="22"/>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4017913">
      <w:bodyDiv w:val="1"/>
      <w:marLeft w:val="0"/>
      <w:marRight w:val="0"/>
      <w:marTop w:val="0"/>
      <w:marBottom w:val="0"/>
      <w:divBdr>
        <w:top w:val="none" w:sz="0" w:space="0" w:color="auto"/>
        <w:left w:val="none" w:sz="0" w:space="0" w:color="auto"/>
        <w:bottom w:val="none" w:sz="0" w:space="0" w:color="auto"/>
        <w:right w:val="none" w:sz="0" w:space="0" w:color="auto"/>
      </w:divBdr>
    </w:div>
    <w:div w:id="86510529">
      <w:bodyDiv w:val="1"/>
      <w:marLeft w:val="0"/>
      <w:marRight w:val="0"/>
      <w:marTop w:val="0"/>
      <w:marBottom w:val="0"/>
      <w:divBdr>
        <w:top w:val="none" w:sz="0" w:space="0" w:color="auto"/>
        <w:left w:val="none" w:sz="0" w:space="0" w:color="auto"/>
        <w:bottom w:val="none" w:sz="0" w:space="0" w:color="auto"/>
        <w:right w:val="none" w:sz="0" w:space="0" w:color="auto"/>
      </w:divBdr>
    </w:div>
    <w:div w:id="244192431">
      <w:bodyDiv w:val="1"/>
      <w:marLeft w:val="0"/>
      <w:marRight w:val="0"/>
      <w:marTop w:val="0"/>
      <w:marBottom w:val="0"/>
      <w:divBdr>
        <w:top w:val="none" w:sz="0" w:space="0" w:color="auto"/>
        <w:left w:val="none" w:sz="0" w:space="0" w:color="auto"/>
        <w:bottom w:val="none" w:sz="0" w:space="0" w:color="auto"/>
        <w:right w:val="none" w:sz="0" w:space="0" w:color="auto"/>
      </w:divBdr>
    </w:div>
    <w:div w:id="318312890">
      <w:bodyDiv w:val="1"/>
      <w:marLeft w:val="0"/>
      <w:marRight w:val="0"/>
      <w:marTop w:val="0"/>
      <w:marBottom w:val="0"/>
      <w:divBdr>
        <w:top w:val="none" w:sz="0" w:space="0" w:color="auto"/>
        <w:left w:val="none" w:sz="0" w:space="0" w:color="auto"/>
        <w:bottom w:val="none" w:sz="0" w:space="0" w:color="auto"/>
        <w:right w:val="none" w:sz="0" w:space="0" w:color="auto"/>
      </w:divBdr>
      <w:divsChild>
        <w:div w:id="2120834819">
          <w:marLeft w:val="0"/>
          <w:marRight w:val="0"/>
          <w:marTop w:val="0"/>
          <w:marBottom w:val="0"/>
          <w:divBdr>
            <w:top w:val="none" w:sz="0" w:space="0" w:color="auto"/>
            <w:left w:val="none" w:sz="0" w:space="0" w:color="auto"/>
            <w:bottom w:val="none" w:sz="0" w:space="0" w:color="auto"/>
            <w:right w:val="none" w:sz="0" w:space="0" w:color="auto"/>
          </w:divBdr>
          <w:divsChild>
            <w:div w:id="900864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5161628">
      <w:bodyDiv w:val="1"/>
      <w:marLeft w:val="0"/>
      <w:marRight w:val="0"/>
      <w:marTop w:val="0"/>
      <w:marBottom w:val="0"/>
      <w:divBdr>
        <w:top w:val="none" w:sz="0" w:space="0" w:color="auto"/>
        <w:left w:val="none" w:sz="0" w:space="0" w:color="auto"/>
        <w:bottom w:val="none" w:sz="0" w:space="0" w:color="auto"/>
        <w:right w:val="none" w:sz="0" w:space="0" w:color="auto"/>
      </w:divBdr>
    </w:div>
    <w:div w:id="730881102">
      <w:bodyDiv w:val="1"/>
      <w:marLeft w:val="0"/>
      <w:marRight w:val="0"/>
      <w:marTop w:val="0"/>
      <w:marBottom w:val="0"/>
      <w:divBdr>
        <w:top w:val="none" w:sz="0" w:space="0" w:color="auto"/>
        <w:left w:val="none" w:sz="0" w:space="0" w:color="auto"/>
        <w:bottom w:val="none" w:sz="0" w:space="0" w:color="auto"/>
        <w:right w:val="none" w:sz="0" w:space="0" w:color="auto"/>
      </w:divBdr>
    </w:div>
    <w:div w:id="754278298">
      <w:bodyDiv w:val="1"/>
      <w:marLeft w:val="0"/>
      <w:marRight w:val="0"/>
      <w:marTop w:val="0"/>
      <w:marBottom w:val="0"/>
      <w:divBdr>
        <w:top w:val="none" w:sz="0" w:space="0" w:color="auto"/>
        <w:left w:val="none" w:sz="0" w:space="0" w:color="auto"/>
        <w:bottom w:val="none" w:sz="0" w:space="0" w:color="auto"/>
        <w:right w:val="none" w:sz="0" w:space="0" w:color="auto"/>
      </w:divBdr>
    </w:div>
    <w:div w:id="817913781">
      <w:bodyDiv w:val="1"/>
      <w:marLeft w:val="0"/>
      <w:marRight w:val="0"/>
      <w:marTop w:val="0"/>
      <w:marBottom w:val="0"/>
      <w:divBdr>
        <w:top w:val="none" w:sz="0" w:space="0" w:color="auto"/>
        <w:left w:val="none" w:sz="0" w:space="0" w:color="auto"/>
        <w:bottom w:val="none" w:sz="0" w:space="0" w:color="auto"/>
        <w:right w:val="none" w:sz="0" w:space="0" w:color="auto"/>
      </w:divBdr>
    </w:div>
    <w:div w:id="874082188">
      <w:bodyDiv w:val="1"/>
      <w:marLeft w:val="0"/>
      <w:marRight w:val="0"/>
      <w:marTop w:val="0"/>
      <w:marBottom w:val="0"/>
      <w:divBdr>
        <w:top w:val="none" w:sz="0" w:space="0" w:color="auto"/>
        <w:left w:val="none" w:sz="0" w:space="0" w:color="auto"/>
        <w:bottom w:val="none" w:sz="0" w:space="0" w:color="auto"/>
        <w:right w:val="none" w:sz="0" w:space="0" w:color="auto"/>
      </w:divBdr>
    </w:div>
    <w:div w:id="1076439770">
      <w:bodyDiv w:val="1"/>
      <w:marLeft w:val="0"/>
      <w:marRight w:val="0"/>
      <w:marTop w:val="0"/>
      <w:marBottom w:val="0"/>
      <w:divBdr>
        <w:top w:val="none" w:sz="0" w:space="0" w:color="auto"/>
        <w:left w:val="none" w:sz="0" w:space="0" w:color="auto"/>
        <w:bottom w:val="none" w:sz="0" w:space="0" w:color="auto"/>
        <w:right w:val="none" w:sz="0" w:space="0" w:color="auto"/>
      </w:divBdr>
    </w:div>
    <w:div w:id="1082794386">
      <w:bodyDiv w:val="1"/>
      <w:marLeft w:val="0"/>
      <w:marRight w:val="0"/>
      <w:marTop w:val="0"/>
      <w:marBottom w:val="0"/>
      <w:divBdr>
        <w:top w:val="none" w:sz="0" w:space="0" w:color="auto"/>
        <w:left w:val="none" w:sz="0" w:space="0" w:color="auto"/>
        <w:bottom w:val="none" w:sz="0" w:space="0" w:color="auto"/>
        <w:right w:val="none" w:sz="0" w:space="0" w:color="auto"/>
      </w:divBdr>
    </w:div>
    <w:div w:id="1171989578">
      <w:bodyDiv w:val="1"/>
      <w:marLeft w:val="0"/>
      <w:marRight w:val="0"/>
      <w:marTop w:val="0"/>
      <w:marBottom w:val="0"/>
      <w:divBdr>
        <w:top w:val="none" w:sz="0" w:space="0" w:color="auto"/>
        <w:left w:val="none" w:sz="0" w:space="0" w:color="auto"/>
        <w:bottom w:val="none" w:sz="0" w:space="0" w:color="auto"/>
        <w:right w:val="none" w:sz="0" w:space="0" w:color="auto"/>
      </w:divBdr>
    </w:div>
    <w:div w:id="1224291496">
      <w:bodyDiv w:val="1"/>
      <w:marLeft w:val="0"/>
      <w:marRight w:val="0"/>
      <w:marTop w:val="0"/>
      <w:marBottom w:val="0"/>
      <w:divBdr>
        <w:top w:val="none" w:sz="0" w:space="0" w:color="auto"/>
        <w:left w:val="none" w:sz="0" w:space="0" w:color="auto"/>
        <w:bottom w:val="none" w:sz="0" w:space="0" w:color="auto"/>
        <w:right w:val="none" w:sz="0" w:space="0" w:color="auto"/>
      </w:divBdr>
    </w:div>
    <w:div w:id="1240561615">
      <w:bodyDiv w:val="1"/>
      <w:marLeft w:val="0"/>
      <w:marRight w:val="0"/>
      <w:marTop w:val="0"/>
      <w:marBottom w:val="0"/>
      <w:divBdr>
        <w:top w:val="none" w:sz="0" w:space="0" w:color="auto"/>
        <w:left w:val="none" w:sz="0" w:space="0" w:color="auto"/>
        <w:bottom w:val="none" w:sz="0" w:space="0" w:color="auto"/>
        <w:right w:val="none" w:sz="0" w:space="0" w:color="auto"/>
      </w:divBdr>
      <w:divsChild>
        <w:div w:id="1450971843">
          <w:marLeft w:val="274"/>
          <w:marRight w:val="0"/>
          <w:marTop w:val="0"/>
          <w:marBottom w:val="0"/>
          <w:divBdr>
            <w:top w:val="none" w:sz="0" w:space="0" w:color="auto"/>
            <w:left w:val="none" w:sz="0" w:space="0" w:color="auto"/>
            <w:bottom w:val="none" w:sz="0" w:space="0" w:color="auto"/>
            <w:right w:val="none" w:sz="0" w:space="0" w:color="auto"/>
          </w:divBdr>
        </w:div>
        <w:div w:id="1120606107">
          <w:marLeft w:val="274"/>
          <w:marRight w:val="0"/>
          <w:marTop w:val="0"/>
          <w:marBottom w:val="0"/>
          <w:divBdr>
            <w:top w:val="none" w:sz="0" w:space="0" w:color="auto"/>
            <w:left w:val="none" w:sz="0" w:space="0" w:color="auto"/>
            <w:bottom w:val="none" w:sz="0" w:space="0" w:color="auto"/>
            <w:right w:val="none" w:sz="0" w:space="0" w:color="auto"/>
          </w:divBdr>
        </w:div>
        <w:div w:id="325213212">
          <w:marLeft w:val="274"/>
          <w:marRight w:val="0"/>
          <w:marTop w:val="0"/>
          <w:marBottom w:val="0"/>
          <w:divBdr>
            <w:top w:val="none" w:sz="0" w:space="0" w:color="auto"/>
            <w:left w:val="none" w:sz="0" w:space="0" w:color="auto"/>
            <w:bottom w:val="none" w:sz="0" w:space="0" w:color="auto"/>
            <w:right w:val="none" w:sz="0" w:space="0" w:color="auto"/>
          </w:divBdr>
        </w:div>
      </w:divsChild>
    </w:div>
    <w:div w:id="1393236497">
      <w:bodyDiv w:val="1"/>
      <w:marLeft w:val="0"/>
      <w:marRight w:val="0"/>
      <w:marTop w:val="0"/>
      <w:marBottom w:val="0"/>
      <w:divBdr>
        <w:top w:val="none" w:sz="0" w:space="0" w:color="auto"/>
        <w:left w:val="none" w:sz="0" w:space="0" w:color="auto"/>
        <w:bottom w:val="none" w:sz="0" w:space="0" w:color="auto"/>
        <w:right w:val="none" w:sz="0" w:space="0" w:color="auto"/>
      </w:divBdr>
    </w:div>
    <w:div w:id="1449743458">
      <w:bodyDiv w:val="1"/>
      <w:marLeft w:val="0"/>
      <w:marRight w:val="0"/>
      <w:marTop w:val="0"/>
      <w:marBottom w:val="0"/>
      <w:divBdr>
        <w:top w:val="none" w:sz="0" w:space="0" w:color="auto"/>
        <w:left w:val="none" w:sz="0" w:space="0" w:color="auto"/>
        <w:bottom w:val="none" w:sz="0" w:space="0" w:color="auto"/>
        <w:right w:val="none" w:sz="0" w:space="0" w:color="auto"/>
      </w:divBdr>
    </w:div>
    <w:div w:id="1558276541">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1.gif"/><Relationship Id="rId20" Type="http://schemas.openxmlformats.org/officeDocument/2006/relationships/footer" Target="footer1.xml"/><Relationship Id="rId21" Type="http://schemas.openxmlformats.org/officeDocument/2006/relationships/footer" Target="footer2.xml"/><Relationship Id="rId22" Type="http://schemas.openxmlformats.org/officeDocument/2006/relationships/fontTable" Target="fontTable.xml"/><Relationship Id="rId23" Type="http://schemas.openxmlformats.org/officeDocument/2006/relationships/theme" Target="theme/theme1.xml"/><Relationship Id="rId10" Type="http://schemas.openxmlformats.org/officeDocument/2006/relationships/hyperlink" Target="http://www.ecohealthalliance.org" TargetMode="External"/><Relationship Id="rId11" Type="http://schemas.openxmlformats.org/officeDocument/2006/relationships/hyperlink" Target="http://www.w3.org/TR/ldp/" TargetMode="External"/><Relationship Id="rId12" Type="http://schemas.openxmlformats.org/officeDocument/2006/relationships/hyperlink" Target="https://www.datacite.org/node" TargetMode="External"/><Relationship Id="rId13" Type="http://schemas.openxmlformats.org/officeDocument/2006/relationships/image" Target="media/image2.png"/><Relationship Id="rId14" Type="http://schemas.openxmlformats.org/officeDocument/2006/relationships/image" Target="media/image3.png"/><Relationship Id="rId15" Type="http://schemas.openxmlformats.org/officeDocument/2006/relationships/image" Target="media/image4.emf"/><Relationship Id="rId16" Type="http://schemas.openxmlformats.org/officeDocument/2006/relationships/package" Target="embeddings/Microsoft_Excel_Sheet1.xlsx"/><Relationship Id="rId17" Type="http://schemas.openxmlformats.org/officeDocument/2006/relationships/image" Target="media/image5.emf"/><Relationship Id="rId18" Type="http://schemas.openxmlformats.org/officeDocument/2006/relationships/package" Target="embeddings/Microsoft_Excel_Sheet2.xlsx"/><Relationship Id="rId19" Type="http://schemas.openxmlformats.org/officeDocument/2006/relationships/header" Target="header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7889D57-6B30-CC42-9751-63E8319BC0E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23</Pages>
  <Words>7243</Words>
  <Characters>41288</Characters>
  <Application>Microsoft Macintosh Word</Application>
  <DocSecurity>0</DocSecurity>
  <Lines>344</Lines>
  <Paragraphs>96</Paragraphs>
  <ScaleCrop>false</ScaleCrop>
  <Company>Ecohelth Alliance</Company>
  <LinksUpToDate>false</LinksUpToDate>
  <CharactersWithSpaces>48435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Andrew Huff</dc:creator>
  <cp:keywords/>
  <dc:description/>
  <cp:lastModifiedBy>Andrew Huff</cp:lastModifiedBy>
  <cp:revision>2</cp:revision>
  <cp:lastPrinted>2015-07-06T17:17:00Z</cp:lastPrinted>
  <dcterms:created xsi:type="dcterms:W3CDTF">2015-07-06T17:17:00Z</dcterms:created>
  <dcterms:modified xsi:type="dcterms:W3CDTF">2015-07-06T17:17:00Z</dcterms:modified>
</cp:coreProperties>
</file>